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80" w:rsidRPr="00895F80" w:rsidRDefault="00895F80" w:rsidP="00895F80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895F80">
        <w:rPr>
          <w:sz w:val="28"/>
          <w:szCs w:val="28"/>
          <w:lang w:val="uk-UA"/>
        </w:rPr>
        <w:t>Шановні депутати!</w:t>
      </w:r>
    </w:p>
    <w:p w:rsidR="00895F80" w:rsidRPr="00895F80" w:rsidRDefault="00895F80" w:rsidP="00F70A64">
      <w:pPr>
        <w:jc w:val="center"/>
        <w:rPr>
          <w:sz w:val="28"/>
          <w:szCs w:val="28"/>
          <w:lang w:val="uk-UA"/>
        </w:rPr>
      </w:pPr>
    </w:p>
    <w:p w:rsidR="00541645" w:rsidRPr="003F4822" w:rsidRDefault="00895F80" w:rsidP="003F4822">
      <w:pPr>
        <w:ind w:left="142" w:firstLine="566"/>
        <w:jc w:val="both"/>
        <w:rPr>
          <w:sz w:val="28"/>
          <w:szCs w:val="28"/>
          <w:lang w:val="uk-UA"/>
        </w:rPr>
      </w:pPr>
      <w:r w:rsidRPr="00895F80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 виконання  Програми економічного і соціального розвитку  Корюківського </w:t>
      </w:r>
      <w:r w:rsidR="003F482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району  Чернігівської обла</w:t>
      </w:r>
      <w:r w:rsidR="00541645">
        <w:rPr>
          <w:sz w:val="28"/>
          <w:szCs w:val="28"/>
          <w:lang w:val="uk-UA"/>
        </w:rPr>
        <w:t>сті війн</w:t>
      </w:r>
      <w:r w:rsidR="00AB1847">
        <w:rPr>
          <w:sz w:val="28"/>
          <w:szCs w:val="28"/>
          <w:lang w:val="uk-UA"/>
        </w:rPr>
        <w:t xml:space="preserve">а внесла свої корективи і все </w:t>
      </w:r>
      <w:r w:rsidR="00541645">
        <w:rPr>
          <w:sz w:val="28"/>
          <w:szCs w:val="28"/>
          <w:lang w:val="uk-UA"/>
        </w:rPr>
        <w:t>таки</w:t>
      </w:r>
      <w:r w:rsidR="003F4822">
        <w:rPr>
          <w:sz w:val="28"/>
          <w:szCs w:val="28"/>
          <w:lang w:val="uk-UA"/>
        </w:rPr>
        <w:t xml:space="preserve">  </w:t>
      </w:r>
      <w:r w:rsidR="00541645">
        <w:rPr>
          <w:b/>
          <w:sz w:val="28"/>
          <w:szCs w:val="28"/>
          <w:u w:val="single"/>
          <w:lang w:val="uk-UA"/>
        </w:rPr>
        <w:t xml:space="preserve">приорітетними </w:t>
      </w:r>
      <w:r w:rsidR="00541645" w:rsidRPr="00AC3159">
        <w:rPr>
          <w:b/>
          <w:sz w:val="28"/>
          <w:szCs w:val="28"/>
          <w:u w:val="single"/>
          <w:lang w:val="uk-UA"/>
        </w:rPr>
        <w:t xml:space="preserve"> завдання</w:t>
      </w:r>
      <w:r w:rsidR="00541645">
        <w:rPr>
          <w:b/>
          <w:sz w:val="28"/>
          <w:szCs w:val="28"/>
          <w:u w:val="single"/>
          <w:lang w:val="uk-UA"/>
        </w:rPr>
        <w:t xml:space="preserve">ми </w:t>
      </w:r>
      <w:r w:rsidR="00AB1847">
        <w:rPr>
          <w:b/>
          <w:sz w:val="28"/>
          <w:szCs w:val="28"/>
          <w:u w:val="single"/>
          <w:lang w:val="uk-UA"/>
        </w:rPr>
        <w:t xml:space="preserve">економічного і соціального розвитку </w:t>
      </w:r>
      <w:r w:rsidR="00541645">
        <w:rPr>
          <w:b/>
          <w:sz w:val="28"/>
          <w:szCs w:val="28"/>
          <w:u w:val="single"/>
          <w:lang w:val="uk-UA"/>
        </w:rPr>
        <w:t xml:space="preserve"> в 2022 році були</w:t>
      </w:r>
      <w:r w:rsidR="00AB1847">
        <w:rPr>
          <w:b/>
          <w:sz w:val="28"/>
          <w:szCs w:val="28"/>
          <w:u w:val="single"/>
          <w:lang w:val="uk-UA"/>
        </w:rPr>
        <w:t>:</w:t>
      </w:r>
    </w:p>
    <w:p w:rsidR="00541645" w:rsidRDefault="003F4822" w:rsidP="003F4822">
      <w:pPr>
        <w:tabs>
          <w:tab w:val="left" w:pos="142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41645">
        <w:rPr>
          <w:sz w:val="28"/>
          <w:szCs w:val="28"/>
          <w:lang w:val="uk-UA"/>
        </w:rPr>
        <w:t>стабілізація обсягів виробництва та реалізації на підприємствах галузі;</w:t>
      </w:r>
    </w:p>
    <w:p w:rsidR="00541645" w:rsidRDefault="00541645" w:rsidP="003F4822">
      <w:pPr>
        <w:numPr>
          <w:ilvl w:val="0"/>
          <w:numId w:val="2"/>
        </w:numPr>
        <w:tabs>
          <w:tab w:val="left" w:pos="142"/>
          <w:tab w:val="left" w:pos="567"/>
        </w:tabs>
        <w:ind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розширення внутрішніх та зовнішніх ринків збуту продукції;</w:t>
      </w:r>
    </w:p>
    <w:p w:rsidR="00A320D3" w:rsidRDefault="00541645" w:rsidP="00A320D3">
      <w:pPr>
        <w:numPr>
          <w:ilvl w:val="0"/>
          <w:numId w:val="2"/>
        </w:numPr>
        <w:tabs>
          <w:tab w:val="left" w:pos="142"/>
          <w:tab w:val="left" w:pos="567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підтримка і розвиток власного виробництва енергетичних ресурсів, зокрема, альтернативних  видів па</w:t>
      </w:r>
      <w:r w:rsidR="00433216">
        <w:rPr>
          <w:sz w:val="28"/>
          <w:szCs w:val="28"/>
          <w:lang w:val="uk-UA"/>
        </w:rPr>
        <w:t>лива з відходів деревини, торфу.</w:t>
      </w:r>
    </w:p>
    <w:p w:rsidR="00A320D3" w:rsidRDefault="0094426E" w:rsidP="0094426E">
      <w:pPr>
        <w:tabs>
          <w:tab w:val="left" w:pos="142"/>
          <w:tab w:val="left" w:pos="567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  <w:r w:rsidR="00A320D3" w:rsidRPr="00A320D3">
        <w:rPr>
          <w:b/>
          <w:sz w:val="28"/>
          <w:szCs w:val="28"/>
          <w:lang w:val="uk-UA"/>
        </w:rPr>
        <w:t>3. Розвиток людського потенціалу</w:t>
      </w:r>
    </w:p>
    <w:p w:rsidR="00F70A64" w:rsidRDefault="00F70A64" w:rsidP="003F482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3.1. Забезпечення умов для отримання якісної освіти</w:t>
      </w:r>
    </w:p>
    <w:p w:rsidR="00F70A64" w:rsidRPr="00F70A64" w:rsidRDefault="00F70A64" w:rsidP="00A320D3">
      <w:pPr>
        <w:ind w:firstLine="708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Н</w:t>
      </w:r>
      <w:r w:rsidRPr="00D658D8">
        <w:rPr>
          <w:sz w:val="28"/>
          <w:szCs w:val="28"/>
          <w:shd w:val="clear" w:color="auto" w:fill="FFFFFF"/>
          <w:lang w:val="uk-UA"/>
        </w:rPr>
        <w:t xml:space="preserve">авчальний 2022-2023 рік </w:t>
      </w:r>
      <w:r w:rsidR="00A320D3">
        <w:rPr>
          <w:sz w:val="28"/>
          <w:szCs w:val="28"/>
          <w:shd w:val="clear" w:color="auto" w:fill="FFFFFF"/>
          <w:lang w:val="uk-UA"/>
        </w:rPr>
        <w:t xml:space="preserve"> особливий</w:t>
      </w:r>
      <w:r w:rsidRPr="00D658D8">
        <w:rPr>
          <w:sz w:val="28"/>
          <w:szCs w:val="28"/>
          <w:shd w:val="clear" w:color="auto" w:fill="FFFFFF"/>
          <w:lang w:val="uk-UA"/>
        </w:rPr>
        <w:t xml:space="preserve">, бо проходить </w:t>
      </w:r>
      <w:r w:rsidR="00A320D3">
        <w:rPr>
          <w:sz w:val="28"/>
          <w:szCs w:val="28"/>
          <w:shd w:val="clear" w:color="auto" w:fill="FFFFFF"/>
          <w:lang w:val="uk-UA"/>
        </w:rPr>
        <w:t>він в умовах воєнного стану. Не</w:t>
      </w:r>
      <w:r w:rsidRPr="00D658D8">
        <w:rPr>
          <w:sz w:val="28"/>
          <w:szCs w:val="28"/>
          <w:shd w:val="clear" w:color="auto" w:fill="FFFFFF"/>
          <w:lang w:val="uk-UA"/>
        </w:rPr>
        <w:t>зважаючи на це, навчальний рік розпочався. З</w:t>
      </w:r>
      <w:r w:rsidRPr="00D658D8">
        <w:rPr>
          <w:sz w:val="28"/>
          <w:szCs w:val="28"/>
          <w:shd w:val="clear" w:color="auto" w:fill="FFFFFF"/>
        </w:rPr>
        <w:t xml:space="preserve">аклади освіти </w:t>
      </w:r>
      <w:r w:rsidRPr="00D658D8">
        <w:rPr>
          <w:sz w:val="28"/>
          <w:szCs w:val="28"/>
          <w:shd w:val="clear" w:color="auto" w:fill="FFFFFF"/>
          <w:lang w:val="uk-UA"/>
        </w:rPr>
        <w:t xml:space="preserve">району </w:t>
      </w:r>
      <w:r>
        <w:rPr>
          <w:sz w:val="28"/>
          <w:szCs w:val="28"/>
          <w:shd w:val="clear" w:color="auto" w:fill="FFFFFF"/>
        </w:rPr>
        <w:t>здійсню</w:t>
      </w:r>
      <w:r>
        <w:rPr>
          <w:sz w:val="28"/>
          <w:szCs w:val="28"/>
          <w:shd w:val="clear" w:color="auto" w:fill="FFFFFF"/>
          <w:lang w:val="uk-UA"/>
        </w:rPr>
        <w:t>вали</w:t>
      </w:r>
      <w:r w:rsidRPr="00D658D8">
        <w:rPr>
          <w:sz w:val="28"/>
          <w:szCs w:val="28"/>
          <w:shd w:val="clear" w:color="auto" w:fill="FFFFFF"/>
        </w:rPr>
        <w:t xml:space="preserve"> освітній процес у різних формах: дистанційній, очній, змішаній.</w:t>
      </w:r>
      <w:r w:rsidRPr="00D658D8">
        <w:rPr>
          <w:sz w:val="28"/>
          <w:szCs w:val="28"/>
          <w:shd w:val="clear" w:color="auto" w:fill="FFFFFF"/>
          <w:lang w:val="uk-UA"/>
        </w:rPr>
        <w:t xml:space="preserve"> Якою формою навчання буде здійснюватися навчальний процес у закладах, вирішували громади, за погодженням з військовою адміністрацією. Перш ніж рекомендувати форму навчання, до уваги бралися і віддаленість громади від кордону з країною агресором, і наявність укриттів у самому закладі.</w:t>
      </w:r>
    </w:p>
    <w:p w:rsidR="00F70A64" w:rsidRPr="00D658D8" w:rsidRDefault="00F70A64" w:rsidP="003F4822">
      <w:pPr>
        <w:ind w:firstLine="708"/>
        <w:jc w:val="both"/>
        <w:rPr>
          <w:sz w:val="28"/>
          <w:szCs w:val="28"/>
          <w:lang w:val="uk-UA"/>
        </w:rPr>
      </w:pPr>
      <w:r w:rsidRPr="00D658D8">
        <w:rPr>
          <w:sz w:val="28"/>
          <w:szCs w:val="28"/>
          <w:lang w:val="uk-UA"/>
        </w:rPr>
        <w:t>Станом на початок 2022-2023 навчального року у районі функціонує  51 заклад загальної середньої освіти:</w:t>
      </w:r>
    </w:p>
    <w:p w:rsidR="00F70A64" w:rsidRPr="00F70A64" w:rsidRDefault="00F70A64" w:rsidP="003F4822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70A64">
        <w:rPr>
          <w:sz w:val="28"/>
          <w:szCs w:val="28"/>
          <w:lang w:val="uk-UA"/>
        </w:rPr>
        <w:t>Корюківська міська рада – 10 закладів загальної середньої освіти, всі заклади працюють дистанційно.</w:t>
      </w:r>
    </w:p>
    <w:p w:rsidR="00F70A64" w:rsidRPr="00F70A64" w:rsidRDefault="00F70A64" w:rsidP="003F4822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70A64">
        <w:rPr>
          <w:sz w:val="28"/>
          <w:szCs w:val="28"/>
          <w:lang w:val="uk-UA"/>
        </w:rPr>
        <w:t>Холминська селищна рада – 2 заклади загальної середньої освіти, які працюють дистанційно.</w:t>
      </w:r>
    </w:p>
    <w:p w:rsidR="00F70A64" w:rsidRPr="00F70A64" w:rsidRDefault="00F70A64" w:rsidP="003F4822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70A64">
        <w:rPr>
          <w:sz w:val="28"/>
          <w:szCs w:val="28"/>
          <w:lang w:val="uk-UA"/>
        </w:rPr>
        <w:t>Менська міська рада – 15 закладів загальної середньої освіти, з них 8 – працюють за змішаною формою, 6 – очно, 1 – дистанційно.</w:t>
      </w:r>
    </w:p>
    <w:p w:rsidR="00F70A64" w:rsidRPr="00F70A64" w:rsidRDefault="00F70A64" w:rsidP="003F4822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70A64">
        <w:rPr>
          <w:sz w:val="28"/>
          <w:szCs w:val="28"/>
          <w:lang w:val="uk-UA"/>
        </w:rPr>
        <w:t>Сновська міська рада – 13 закладів загальної середньої освіти, всі заклади працюють дистанційно.</w:t>
      </w:r>
    </w:p>
    <w:p w:rsidR="00F70A64" w:rsidRPr="00F70A64" w:rsidRDefault="00F70A64" w:rsidP="003F4822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70A64">
        <w:rPr>
          <w:sz w:val="28"/>
          <w:szCs w:val="28"/>
          <w:lang w:val="uk-UA"/>
        </w:rPr>
        <w:t>Сосницька селищна рада – 10 закладів загальної середньої освіти, з них 1 заклад працює очно.</w:t>
      </w:r>
    </w:p>
    <w:p w:rsidR="00F70A64" w:rsidRPr="00D658D8" w:rsidRDefault="00F70A64" w:rsidP="003F4822">
      <w:pPr>
        <w:tabs>
          <w:tab w:val="left" w:pos="567"/>
        </w:tabs>
        <w:ind w:firstLine="708"/>
        <w:jc w:val="both"/>
        <w:rPr>
          <w:sz w:val="28"/>
          <w:szCs w:val="28"/>
          <w:lang w:val="uk-UA"/>
        </w:rPr>
      </w:pPr>
      <w:r w:rsidRPr="00D658D8">
        <w:rPr>
          <w:sz w:val="28"/>
          <w:szCs w:val="28"/>
        </w:rPr>
        <w:t>Станом на початок навчального року учнівський контингент закладів зага</w:t>
      </w:r>
      <w:r>
        <w:rPr>
          <w:sz w:val="28"/>
          <w:szCs w:val="28"/>
        </w:rPr>
        <w:t>льної середньої освіти станови</w:t>
      </w:r>
      <w:r>
        <w:rPr>
          <w:sz w:val="28"/>
          <w:szCs w:val="28"/>
          <w:lang w:val="uk-UA"/>
        </w:rPr>
        <w:t>в</w:t>
      </w:r>
      <w:r w:rsidRPr="00D658D8">
        <w:rPr>
          <w:sz w:val="28"/>
          <w:szCs w:val="28"/>
        </w:rPr>
        <w:t xml:space="preserve"> 8</w:t>
      </w:r>
      <w:r w:rsidRPr="00D658D8">
        <w:rPr>
          <w:sz w:val="28"/>
          <w:szCs w:val="28"/>
          <w:lang w:val="uk-UA"/>
        </w:rPr>
        <w:t>157</w:t>
      </w:r>
      <w:r w:rsidRPr="00D658D8">
        <w:rPr>
          <w:sz w:val="28"/>
          <w:szCs w:val="28"/>
        </w:rPr>
        <w:t xml:space="preserve"> учнів, а саме: Корюківська громада – </w:t>
      </w:r>
      <w:r w:rsidRPr="00D658D8">
        <w:rPr>
          <w:sz w:val="28"/>
          <w:szCs w:val="28"/>
          <w:lang w:val="uk-UA"/>
        </w:rPr>
        <w:t>2144</w:t>
      </w:r>
      <w:r w:rsidRPr="00D658D8">
        <w:rPr>
          <w:sz w:val="28"/>
          <w:szCs w:val="28"/>
        </w:rPr>
        <w:t xml:space="preserve"> </w:t>
      </w:r>
      <w:r w:rsidRPr="00D658D8">
        <w:rPr>
          <w:sz w:val="28"/>
          <w:szCs w:val="28"/>
          <w:lang w:val="uk-UA"/>
        </w:rPr>
        <w:t>учня</w:t>
      </w:r>
      <w:r w:rsidRPr="00D658D8">
        <w:rPr>
          <w:sz w:val="28"/>
          <w:szCs w:val="28"/>
        </w:rPr>
        <w:t xml:space="preserve">; Холминська громада – </w:t>
      </w:r>
      <w:r w:rsidRPr="00D658D8">
        <w:rPr>
          <w:sz w:val="28"/>
          <w:szCs w:val="28"/>
          <w:lang w:val="uk-UA"/>
        </w:rPr>
        <w:t>421</w:t>
      </w:r>
      <w:r w:rsidRPr="00D658D8">
        <w:rPr>
          <w:sz w:val="28"/>
          <w:szCs w:val="28"/>
        </w:rPr>
        <w:t xml:space="preserve"> </w:t>
      </w:r>
      <w:r w:rsidRPr="00D658D8">
        <w:rPr>
          <w:sz w:val="28"/>
          <w:szCs w:val="28"/>
          <w:lang w:val="uk-UA"/>
        </w:rPr>
        <w:t>учень</w:t>
      </w:r>
      <w:r w:rsidRPr="00D658D8">
        <w:rPr>
          <w:sz w:val="28"/>
          <w:szCs w:val="28"/>
        </w:rPr>
        <w:t>; Менська громада – 24</w:t>
      </w:r>
      <w:r w:rsidRPr="00D658D8">
        <w:rPr>
          <w:sz w:val="28"/>
          <w:szCs w:val="28"/>
          <w:lang w:val="uk-UA"/>
        </w:rPr>
        <w:t>17 учнів</w:t>
      </w:r>
      <w:r w:rsidRPr="00D658D8">
        <w:rPr>
          <w:sz w:val="28"/>
          <w:szCs w:val="28"/>
        </w:rPr>
        <w:t xml:space="preserve">; Сновська громада – </w:t>
      </w:r>
      <w:r w:rsidRPr="00D658D8">
        <w:rPr>
          <w:sz w:val="28"/>
          <w:szCs w:val="28"/>
          <w:lang w:val="uk-UA"/>
        </w:rPr>
        <w:t>1982</w:t>
      </w:r>
      <w:r w:rsidRPr="00D658D8">
        <w:rPr>
          <w:sz w:val="28"/>
          <w:szCs w:val="28"/>
        </w:rPr>
        <w:t xml:space="preserve"> учн</w:t>
      </w:r>
      <w:r w:rsidRPr="00D658D8">
        <w:rPr>
          <w:sz w:val="28"/>
          <w:szCs w:val="28"/>
          <w:lang w:val="uk-UA"/>
        </w:rPr>
        <w:t>я</w:t>
      </w:r>
      <w:r w:rsidRPr="00D658D8">
        <w:rPr>
          <w:sz w:val="28"/>
          <w:szCs w:val="28"/>
        </w:rPr>
        <w:t>; Сосницька громада -  1</w:t>
      </w:r>
      <w:r w:rsidRPr="00D658D8">
        <w:rPr>
          <w:sz w:val="28"/>
          <w:szCs w:val="28"/>
          <w:lang w:val="uk-UA"/>
        </w:rPr>
        <w:t xml:space="preserve">193 </w:t>
      </w:r>
      <w:r w:rsidRPr="00D658D8">
        <w:rPr>
          <w:sz w:val="28"/>
          <w:szCs w:val="28"/>
        </w:rPr>
        <w:t>учні</w:t>
      </w:r>
      <w:r w:rsidRPr="00D658D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 закладах загальної середньої освіти району розпочали навчання 129 учнів з числа тимчасово переміщених осіб.</w:t>
      </w:r>
    </w:p>
    <w:p w:rsidR="00F70A64" w:rsidRPr="00F70A64" w:rsidRDefault="00F70A64" w:rsidP="003F48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Освітній процес забезпечу</w:t>
      </w:r>
      <w:r>
        <w:rPr>
          <w:sz w:val="28"/>
          <w:szCs w:val="28"/>
          <w:lang w:val="uk-UA"/>
        </w:rPr>
        <w:t>вали</w:t>
      </w:r>
      <w:r w:rsidRPr="00D658D8">
        <w:rPr>
          <w:sz w:val="28"/>
          <w:szCs w:val="28"/>
        </w:rPr>
        <w:t xml:space="preserve"> 1</w:t>
      </w:r>
      <w:r w:rsidRPr="00D658D8">
        <w:rPr>
          <w:sz w:val="28"/>
          <w:szCs w:val="28"/>
          <w:lang w:val="uk-UA"/>
        </w:rPr>
        <w:t xml:space="preserve">796 </w:t>
      </w:r>
      <w:r w:rsidRPr="00D658D8">
        <w:rPr>
          <w:sz w:val="28"/>
          <w:szCs w:val="28"/>
        </w:rPr>
        <w:t>педагогічн</w:t>
      </w:r>
      <w:r w:rsidRPr="00D658D8">
        <w:rPr>
          <w:sz w:val="28"/>
          <w:szCs w:val="28"/>
          <w:lang w:val="uk-UA"/>
        </w:rPr>
        <w:t>их</w:t>
      </w:r>
      <w:r w:rsidRPr="00D658D8">
        <w:rPr>
          <w:sz w:val="28"/>
          <w:szCs w:val="28"/>
        </w:rPr>
        <w:t xml:space="preserve"> працівник</w:t>
      </w:r>
      <w:r w:rsidRPr="00D658D8">
        <w:rPr>
          <w:sz w:val="28"/>
          <w:szCs w:val="28"/>
          <w:lang w:val="uk-UA"/>
        </w:rPr>
        <w:t>ів</w:t>
      </w:r>
      <w:r w:rsidRPr="00D658D8">
        <w:rPr>
          <w:sz w:val="28"/>
          <w:szCs w:val="28"/>
        </w:rPr>
        <w:t xml:space="preserve">, з них: Корюківська громада – </w:t>
      </w:r>
      <w:r w:rsidRPr="00D658D8">
        <w:rPr>
          <w:sz w:val="28"/>
          <w:szCs w:val="28"/>
          <w:lang w:val="uk-UA"/>
        </w:rPr>
        <w:t>390</w:t>
      </w:r>
      <w:r w:rsidRPr="00D658D8">
        <w:rPr>
          <w:sz w:val="28"/>
          <w:szCs w:val="28"/>
        </w:rPr>
        <w:t xml:space="preserve">; Холминська громада – </w:t>
      </w:r>
      <w:r w:rsidRPr="00D658D8">
        <w:rPr>
          <w:sz w:val="28"/>
          <w:szCs w:val="28"/>
          <w:lang w:val="uk-UA"/>
        </w:rPr>
        <w:t>8</w:t>
      </w:r>
      <w:r w:rsidRPr="00D658D8">
        <w:rPr>
          <w:sz w:val="28"/>
          <w:szCs w:val="28"/>
        </w:rPr>
        <w:t xml:space="preserve">0; Менська громада – </w:t>
      </w:r>
      <w:r w:rsidRPr="00D658D8">
        <w:rPr>
          <w:sz w:val="28"/>
          <w:szCs w:val="28"/>
          <w:lang w:val="uk-UA"/>
        </w:rPr>
        <w:t>488</w:t>
      </w:r>
      <w:r w:rsidRPr="00D658D8">
        <w:rPr>
          <w:sz w:val="28"/>
          <w:szCs w:val="28"/>
        </w:rPr>
        <w:t xml:space="preserve">; Сновська громада – </w:t>
      </w:r>
      <w:r w:rsidRPr="00D658D8">
        <w:rPr>
          <w:sz w:val="28"/>
          <w:szCs w:val="28"/>
          <w:lang w:val="uk-UA"/>
        </w:rPr>
        <w:t>494</w:t>
      </w:r>
      <w:r w:rsidRPr="00D658D8">
        <w:rPr>
          <w:sz w:val="28"/>
          <w:szCs w:val="28"/>
        </w:rPr>
        <w:t xml:space="preserve">; Сосницька громада -  </w:t>
      </w:r>
      <w:r w:rsidRPr="00D658D8">
        <w:rPr>
          <w:sz w:val="28"/>
          <w:szCs w:val="28"/>
          <w:lang w:val="uk-UA"/>
        </w:rPr>
        <w:t>344</w:t>
      </w:r>
      <w:r w:rsidRPr="00D658D8">
        <w:rPr>
          <w:sz w:val="28"/>
          <w:szCs w:val="28"/>
        </w:rPr>
        <w:t>.</w:t>
      </w:r>
    </w:p>
    <w:p w:rsidR="00F70A64" w:rsidRPr="00D658D8" w:rsidRDefault="00F70A64" w:rsidP="003F4822">
      <w:pPr>
        <w:ind w:firstLine="708"/>
        <w:jc w:val="both"/>
        <w:rPr>
          <w:sz w:val="28"/>
          <w:szCs w:val="28"/>
          <w:lang w:val="uk-UA"/>
        </w:rPr>
      </w:pPr>
      <w:r w:rsidRPr="00787A47">
        <w:rPr>
          <w:sz w:val="28"/>
          <w:szCs w:val="28"/>
          <w:lang w:val="uk-UA"/>
        </w:rPr>
        <w:t>В районі функціонують три середньо-технічні та професійно-технічні училища:</w:t>
      </w:r>
      <w:r>
        <w:rPr>
          <w:sz w:val="28"/>
          <w:szCs w:val="28"/>
          <w:lang w:val="uk-UA"/>
        </w:rPr>
        <w:t xml:space="preserve"> </w:t>
      </w:r>
      <w:r w:rsidRPr="00787A47">
        <w:rPr>
          <w:sz w:val="28"/>
          <w:szCs w:val="28"/>
          <w:lang w:val="uk-UA"/>
        </w:rPr>
        <w:t>Сновське вище професійне училище лісового господарства</w:t>
      </w:r>
      <w:r w:rsidRPr="00D658D8">
        <w:rPr>
          <w:sz w:val="28"/>
          <w:szCs w:val="28"/>
          <w:lang w:val="uk-UA"/>
        </w:rPr>
        <w:t xml:space="preserve">, </w:t>
      </w:r>
      <w:r w:rsidRPr="00787A47">
        <w:rPr>
          <w:sz w:val="28"/>
          <w:szCs w:val="28"/>
          <w:lang w:val="uk-UA"/>
        </w:rPr>
        <w:t>Сосницький  професійний аграрний ліцей</w:t>
      </w:r>
      <w:r w:rsidRPr="00D658D8">
        <w:rPr>
          <w:sz w:val="28"/>
          <w:szCs w:val="28"/>
          <w:lang w:val="uk-UA"/>
        </w:rPr>
        <w:t xml:space="preserve">, </w:t>
      </w:r>
      <w:r w:rsidRPr="00787A47">
        <w:rPr>
          <w:sz w:val="28"/>
          <w:szCs w:val="28"/>
          <w:lang w:val="uk-UA"/>
        </w:rPr>
        <w:t>Сосницький сільськогосподарський технікум бухгалтерського облік</w:t>
      </w:r>
      <w:r w:rsidRPr="00D658D8">
        <w:rPr>
          <w:sz w:val="28"/>
          <w:szCs w:val="28"/>
          <w:lang w:val="uk-UA"/>
        </w:rPr>
        <w:t>у</w:t>
      </w:r>
      <w:r w:rsidRPr="00787A47">
        <w:rPr>
          <w:sz w:val="28"/>
          <w:szCs w:val="28"/>
          <w:lang w:val="uk-UA"/>
        </w:rPr>
        <w:t>.</w:t>
      </w:r>
    </w:p>
    <w:p w:rsidR="00F70A64" w:rsidRDefault="00F70A64" w:rsidP="003F4822">
      <w:pPr>
        <w:ind w:firstLine="567"/>
        <w:jc w:val="both"/>
        <w:rPr>
          <w:sz w:val="28"/>
          <w:szCs w:val="28"/>
          <w:lang w:val="uk-UA"/>
        </w:rPr>
      </w:pPr>
      <w:r w:rsidRPr="00D658D8">
        <w:rPr>
          <w:sz w:val="28"/>
          <w:szCs w:val="28"/>
        </w:rPr>
        <w:lastRenderedPageBreak/>
        <w:t>Дошкільна освіта району здійснюється в 4</w:t>
      </w:r>
      <w:r w:rsidRPr="00D658D8">
        <w:rPr>
          <w:sz w:val="28"/>
          <w:szCs w:val="28"/>
          <w:lang w:val="uk-UA"/>
        </w:rPr>
        <w:t>0</w:t>
      </w:r>
      <w:r w:rsidRPr="00D658D8">
        <w:rPr>
          <w:sz w:val="28"/>
          <w:szCs w:val="28"/>
        </w:rPr>
        <w:t xml:space="preserve"> закладах</w:t>
      </w:r>
      <w:r>
        <w:rPr>
          <w:sz w:val="28"/>
          <w:szCs w:val="28"/>
          <w:lang w:val="uk-UA"/>
        </w:rPr>
        <w:t>.</w:t>
      </w:r>
      <w:r w:rsidRPr="00D658D8">
        <w:rPr>
          <w:sz w:val="28"/>
          <w:szCs w:val="28"/>
        </w:rPr>
        <w:t xml:space="preserve"> </w:t>
      </w:r>
      <w:r w:rsidRPr="00D658D8">
        <w:rPr>
          <w:sz w:val="28"/>
          <w:szCs w:val="28"/>
          <w:lang w:val="uk-UA"/>
        </w:rPr>
        <w:t xml:space="preserve"> В Корюківській громаді </w:t>
      </w:r>
      <w:r>
        <w:rPr>
          <w:sz w:val="28"/>
          <w:szCs w:val="28"/>
          <w:lang w:val="uk-UA"/>
        </w:rPr>
        <w:t xml:space="preserve">- </w:t>
      </w:r>
      <w:r w:rsidRPr="00D658D8">
        <w:rPr>
          <w:sz w:val="28"/>
          <w:szCs w:val="28"/>
          <w:lang w:val="uk-UA"/>
        </w:rPr>
        <w:t xml:space="preserve">6 </w:t>
      </w:r>
      <w:r>
        <w:rPr>
          <w:sz w:val="28"/>
          <w:szCs w:val="28"/>
          <w:lang w:val="uk-UA"/>
        </w:rPr>
        <w:t>дошкільних навчальних закладів; Холминська громада – 2; Сновська громада – 8 ДНЗ; Сосницька громада – 9 ДНЗ</w:t>
      </w:r>
      <w:r w:rsidRPr="00D658D8">
        <w:rPr>
          <w:sz w:val="28"/>
          <w:szCs w:val="28"/>
          <w:lang w:val="uk-UA"/>
        </w:rPr>
        <w:t>; Ме</w:t>
      </w:r>
      <w:r>
        <w:rPr>
          <w:sz w:val="28"/>
          <w:szCs w:val="28"/>
          <w:lang w:val="uk-UA"/>
        </w:rPr>
        <w:t>нська громада – 15 ДНЗ</w:t>
      </w:r>
      <w:r w:rsidRPr="00D658D8">
        <w:rPr>
          <w:sz w:val="28"/>
          <w:szCs w:val="28"/>
          <w:lang w:val="uk-UA"/>
        </w:rPr>
        <w:t>.</w:t>
      </w:r>
    </w:p>
    <w:p w:rsidR="00A320D3" w:rsidRDefault="00F70A64" w:rsidP="00A320D3">
      <w:pPr>
        <w:ind w:firstLine="567"/>
        <w:jc w:val="both"/>
        <w:rPr>
          <w:sz w:val="28"/>
          <w:szCs w:val="28"/>
          <w:lang w:val="uk-UA"/>
        </w:rPr>
      </w:pPr>
      <w:r w:rsidRPr="00231F00">
        <w:rPr>
          <w:sz w:val="28"/>
          <w:szCs w:val="28"/>
          <w:lang w:val="uk-UA"/>
        </w:rPr>
        <w:t>Для організації змістовного дозвілля дітей та учнівської молоді, розвитку їх умінь і навичок в районі функціонують 14 закладів позашкільної освіти.</w:t>
      </w:r>
    </w:p>
    <w:p w:rsidR="00F70A64" w:rsidRPr="00D658D8" w:rsidRDefault="00F70A64" w:rsidP="00A320D3">
      <w:pPr>
        <w:ind w:firstLine="567"/>
        <w:jc w:val="both"/>
        <w:rPr>
          <w:sz w:val="28"/>
          <w:szCs w:val="28"/>
          <w:lang w:val="uk-UA"/>
        </w:rPr>
      </w:pPr>
      <w:r w:rsidRPr="00D658D8">
        <w:rPr>
          <w:sz w:val="28"/>
          <w:szCs w:val="28"/>
          <w:lang w:val="uk-UA"/>
        </w:rPr>
        <w:t>Незважаючи на т</w:t>
      </w:r>
      <w:r w:rsidR="00A320D3">
        <w:rPr>
          <w:sz w:val="28"/>
          <w:szCs w:val="28"/>
          <w:lang w:val="uk-UA"/>
        </w:rPr>
        <w:t xml:space="preserve">е, що більшість закладів </w:t>
      </w:r>
      <w:r w:rsidRPr="00D658D8">
        <w:rPr>
          <w:sz w:val="28"/>
          <w:szCs w:val="28"/>
          <w:lang w:val="uk-UA"/>
        </w:rPr>
        <w:t>мають дистанційну форму навчання, в усіх  закладах освіти  проведено поточні ремонти класних кімнат, коридорів, харчоблоків та приміщень  шкільних їдалень, будівель, споруд, інженерних мереж, оновлено матеріальну базу,</w:t>
      </w:r>
      <w:r>
        <w:rPr>
          <w:sz w:val="28"/>
          <w:szCs w:val="28"/>
          <w:lang w:val="uk-UA"/>
        </w:rPr>
        <w:t xml:space="preserve"> облаштовані</w:t>
      </w:r>
      <w:r w:rsidRPr="00D658D8">
        <w:rPr>
          <w:sz w:val="28"/>
          <w:szCs w:val="28"/>
          <w:lang w:val="uk-UA"/>
        </w:rPr>
        <w:t xml:space="preserve"> прилеглі території. Значну увагу приділено підготовці котелень, систем опалення, водопостачання та інших інженерних мереж до </w:t>
      </w:r>
      <w:r>
        <w:rPr>
          <w:sz w:val="28"/>
          <w:szCs w:val="28"/>
          <w:lang w:val="uk-UA"/>
        </w:rPr>
        <w:t>роботи в осінньо-зимовий період, забезпечення генераторами для безперебійного постачання електроенергії, облаштування тимчасових захисних сп</w:t>
      </w:r>
      <w:r w:rsidR="00D22527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руд.</w:t>
      </w:r>
    </w:p>
    <w:p w:rsidR="00F70A64" w:rsidRDefault="00F70A64" w:rsidP="003F482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3.2. Створення умов для підтримки та формування здорового населення</w:t>
      </w:r>
    </w:p>
    <w:p w:rsidR="00F70A64" w:rsidRPr="007057FE" w:rsidRDefault="00F70A64" w:rsidP="003F4822">
      <w:pPr>
        <w:ind w:firstLine="567"/>
        <w:jc w:val="both"/>
        <w:rPr>
          <w:sz w:val="28"/>
          <w:szCs w:val="28"/>
          <w:lang w:val="uk-UA"/>
        </w:rPr>
      </w:pPr>
      <w:r w:rsidRPr="007057FE">
        <w:rPr>
          <w:sz w:val="28"/>
          <w:szCs w:val="28"/>
          <w:lang w:val="uk-UA"/>
        </w:rPr>
        <w:t>На території Корюкіського  району  наявно 8 за</w:t>
      </w:r>
      <w:r w:rsidR="00905736">
        <w:rPr>
          <w:sz w:val="28"/>
          <w:szCs w:val="28"/>
          <w:lang w:val="uk-UA"/>
        </w:rPr>
        <w:t>кладів охорони здоров’я, а саме</w:t>
      </w:r>
      <w:r w:rsidRPr="007057FE">
        <w:rPr>
          <w:sz w:val="28"/>
          <w:szCs w:val="28"/>
          <w:lang w:val="uk-UA"/>
        </w:rPr>
        <w:t>:</w:t>
      </w:r>
    </w:p>
    <w:p w:rsidR="00F70A64" w:rsidRPr="007057FE" w:rsidRDefault="00F70A64" w:rsidP="003F4822">
      <w:pPr>
        <w:jc w:val="both"/>
        <w:rPr>
          <w:sz w:val="28"/>
          <w:szCs w:val="28"/>
          <w:lang w:val="uk-UA"/>
        </w:rPr>
      </w:pPr>
      <w:r w:rsidRPr="007057FE">
        <w:rPr>
          <w:sz w:val="28"/>
          <w:szCs w:val="28"/>
          <w:lang w:val="uk-UA"/>
        </w:rPr>
        <w:t>- 4 комунальні некомерційні підприємства первинної ланки: КНП «Корюківський центр сімейної медицини» Корюківської міської ради,  КНП «Менський центр первинної медико-санітарної допомоги» Менської міської ради, КНП «Сновський центр первинної медико-санітарної допомоги» Сновської міської ради та КНП «Сосницький центр первинної медико-санітарної допомоги» Сосницької селищної ради, в яких функціонує 15 амбулаторій, 31 ФАП та 31 фельдшерський пункт.</w:t>
      </w:r>
    </w:p>
    <w:p w:rsidR="00F70A64" w:rsidRPr="007057FE" w:rsidRDefault="00F70A64" w:rsidP="003F4822">
      <w:pPr>
        <w:ind w:firstLine="709"/>
        <w:jc w:val="both"/>
        <w:rPr>
          <w:sz w:val="28"/>
          <w:szCs w:val="28"/>
          <w:lang w:val="uk-UA"/>
        </w:rPr>
      </w:pPr>
      <w:r w:rsidRPr="007057FE">
        <w:rPr>
          <w:sz w:val="28"/>
          <w:szCs w:val="28"/>
          <w:lang w:val="uk-UA"/>
        </w:rPr>
        <w:t>- 4 комунальні некомерційні підприємства  вторинної ланки: КНП «Корюківська  центральна районна лікарня» Корюківської міської ради; КНП «Менська міська лікарня» Меської місьої ради; КНП «Сновська центральна районна лікарня» Сновської міської ради; КНП «Сосницька  лікарня» Сосницької селищної ради.</w:t>
      </w:r>
    </w:p>
    <w:p w:rsidR="00F70A64" w:rsidRPr="007057FE" w:rsidRDefault="00F70A64" w:rsidP="003F4822">
      <w:pPr>
        <w:ind w:firstLine="709"/>
        <w:jc w:val="both"/>
        <w:rPr>
          <w:sz w:val="28"/>
          <w:szCs w:val="28"/>
          <w:lang w:val="uk-UA"/>
        </w:rPr>
      </w:pPr>
      <w:r w:rsidRPr="007057FE">
        <w:rPr>
          <w:sz w:val="28"/>
          <w:szCs w:val="28"/>
          <w:lang w:val="uk-UA"/>
        </w:rPr>
        <w:t>Первинну медичну допомогу надають 46 лікарів. Заклади обслуговують 87925 чол., в тому числі 8117 дітей.</w:t>
      </w:r>
    </w:p>
    <w:p w:rsidR="00F70A64" w:rsidRPr="007057FE" w:rsidRDefault="00F70A64" w:rsidP="003F4822">
      <w:pPr>
        <w:ind w:firstLine="709"/>
        <w:jc w:val="both"/>
        <w:rPr>
          <w:sz w:val="28"/>
          <w:szCs w:val="28"/>
          <w:lang w:val="uk-UA"/>
        </w:rPr>
      </w:pPr>
      <w:r w:rsidRPr="007057FE">
        <w:rPr>
          <w:sz w:val="28"/>
          <w:szCs w:val="28"/>
          <w:lang w:val="uk-UA"/>
        </w:rPr>
        <w:t>Від Управління охорони здоров’я та благодійних організацій первинні заклади медицини отримали медичні кисневі концентратори, дефібрилятор, стерилізатор паровий.</w:t>
      </w:r>
    </w:p>
    <w:p w:rsidR="00F70A64" w:rsidRPr="00905736" w:rsidRDefault="00F70A64" w:rsidP="003F4822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7057FE">
        <w:rPr>
          <w:sz w:val="28"/>
          <w:szCs w:val="28"/>
          <w:lang w:val="uk-UA"/>
        </w:rPr>
        <w:t xml:space="preserve">Заборгованість по виплаті заробітної плати та комунальних послугах в закладах первинної медицини </w:t>
      </w:r>
      <w:r w:rsidR="00905736">
        <w:rPr>
          <w:sz w:val="28"/>
          <w:szCs w:val="28"/>
          <w:lang w:val="uk-UA"/>
        </w:rPr>
        <w:t xml:space="preserve">на 1 січня 2023 року була </w:t>
      </w:r>
      <w:r w:rsidRPr="007057FE">
        <w:rPr>
          <w:sz w:val="28"/>
          <w:szCs w:val="28"/>
          <w:lang w:val="uk-UA"/>
        </w:rPr>
        <w:t>відсутня.</w:t>
      </w:r>
    </w:p>
    <w:p w:rsidR="00F70A64" w:rsidRPr="007057FE" w:rsidRDefault="00F70A64" w:rsidP="003F4822">
      <w:pPr>
        <w:ind w:firstLine="709"/>
        <w:jc w:val="both"/>
        <w:rPr>
          <w:sz w:val="28"/>
          <w:szCs w:val="28"/>
          <w:lang w:val="uk-UA"/>
        </w:rPr>
      </w:pPr>
      <w:r w:rsidRPr="007057FE">
        <w:rPr>
          <w:sz w:val="28"/>
          <w:szCs w:val="28"/>
        </w:rPr>
        <w:t xml:space="preserve">Вдалось значно покращити матеріально-технічне, організаційне, кадрове та медикаментозне забезпечення структурних підрозділів </w:t>
      </w:r>
      <w:r w:rsidRPr="007057FE">
        <w:rPr>
          <w:sz w:val="28"/>
          <w:szCs w:val="28"/>
          <w:lang w:val="uk-UA"/>
        </w:rPr>
        <w:t>лікарень.</w:t>
      </w:r>
    </w:p>
    <w:p w:rsidR="00F70A64" w:rsidRPr="007057FE" w:rsidRDefault="00F70A64" w:rsidP="003F4822">
      <w:pPr>
        <w:ind w:firstLine="709"/>
        <w:jc w:val="both"/>
        <w:rPr>
          <w:sz w:val="28"/>
          <w:szCs w:val="28"/>
          <w:lang w:val="uk-UA"/>
        </w:rPr>
      </w:pPr>
      <w:r w:rsidRPr="007057FE">
        <w:rPr>
          <w:sz w:val="28"/>
          <w:szCs w:val="28"/>
          <w:lang w:val="uk-UA"/>
        </w:rPr>
        <w:t>Так, в КНП « Корюківська ЦРЛ» проведено «Реконструкцію системи забезпечення медичним киснем окремих приміщень терапевтичного відділення лікарні - 12 260,00 грн.,  реконструкцію системи забезпечення медичним киснем хірургічного відділення із встановленням та підключенням обладнання кисневого генератора - 49 000,00 грн., енергоефективну реновацію (капітальний ремонт) будівлі лікарні.</w:t>
      </w:r>
    </w:p>
    <w:p w:rsidR="00F70A64" w:rsidRPr="00905736" w:rsidRDefault="00F70A64" w:rsidP="003F4822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7057FE">
        <w:rPr>
          <w:sz w:val="28"/>
          <w:szCs w:val="28"/>
          <w:lang w:val="uk-UA"/>
        </w:rPr>
        <w:t xml:space="preserve">В 2022 році лікарня отримала медичні кисневі концентратори, рентгенографічну систему, систему ультразвукової діагностики, систему </w:t>
      </w:r>
      <w:r w:rsidRPr="007057FE">
        <w:rPr>
          <w:sz w:val="28"/>
          <w:szCs w:val="28"/>
          <w:lang w:val="uk-UA"/>
        </w:rPr>
        <w:lastRenderedPageBreak/>
        <w:t>рентгенівської комп</w:t>
      </w:r>
      <w:r>
        <w:rPr>
          <w:sz w:val="28"/>
          <w:szCs w:val="28"/>
          <w:lang w:val="uk-UA"/>
        </w:rPr>
        <w:t>’</w:t>
      </w:r>
      <w:r w:rsidRPr="007057FE">
        <w:rPr>
          <w:sz w:val="28"/>
          <w:szCs w:val="28"/>
          <w:lang w:val="uk-UA"/>
        </w:rPr>
        <w:t>ютерної томографії всього тіла, апарат штучної вентиляції легень, концентратори кисневі, кисневу станцію, вертикальний кріогенний циліндр, апарат штучної вентиляції легень.</w:t>
      </w:r>
    </w:p>
    <w:p w:rsidR="00F70A64" w:rsidRPr="007057FE" w:rsidRDefault="00F70A64" w:rsidP="003F4822">
      <w:pPr>
        <w:ind w:firstLine="709"/>
        <w:jc w:val="both"/>
        <w:rPr>
          <w:sz w:val="28"/>
          <w:szCs w:val="28"/>
          <w:lang w:val="uk-UA"/>
        </w:rPr>
      </w:pPr>
      <w:r w:rsidRPr="007057FE">
        <w:rPr>
          <w:sz w:val="28"/>
          <w:szCs w:val="28"/>
          <w:lang w:val="uk-UA"/>
        </w:rPr>
        <w:t xml:space="preserve">КНП «Менська міська лікарня» за 9 місяців 2022 року було придбано та благодійно отримано обладнання на загальну суму 2234,3 тис. </w:t>
      </w:r>
      <w:r w:rsidR="00905736">
        <w:rPr>
          <w:sz w:val="28"/>
          <w:szCs w:val="28"/>
          <w:lang w:val="uk-UA"/>
        </w:rPr>
        <w:t>грн.</w:t>
      </w:r>
      <w:r w:rsidRPr="007057FE">
        <w:rPr>
          <w:sz w:val="28"/>
          <w:szCs w:val="28"/>
          <w:lang w:val="uk-UA"/>
        </w:rPr>
        <w:t>, в першу чергу – для проведення  якісної реабілітації пацієнтів , в тому числі – хворих після гострого мозкового інсульту.</w:t>
      </w:r>
    </w:p>
    <w:p w:rsidR="00F70A64" w:rsidRPr="007057FE" w:rsidRDefault="00A320D3" w:rsidP="003F482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70A64" w:rsidRPr="007057FE">
        <w:rPr>
          <w:sz w:val="28"/>
          <w:szCs w:val="28"/>
          <w:lang w:val="uk-UA"/>
        </w:rPr>
        <w:t>Для забезпечення пацієнтів киснем в лікарні встановлено кисневий генератор TWIN TOWER-OGS 12,5.</w:t>
      </w:r>
    </w:p>
    <w:p w:rsidR="00905736" w:rsidRDefault="00A320D3" w:rsidP="003F482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70A64" w:rsidRPr="007057FE">
        <w:rPr>
          <w:sz w:val="28"/>
          <w:szCs w:val="28"/>
        </w:rPr>
        <w:t>У КНП «Сосницька лікарня» на проведення поточних та капітальних ремонтів за 2022 рік було використано 130583,65 грн</w:t>
      </w:r>
      <w:r w:rsidR="00905736">
        <w:rPr>
          <w:sz w:val="28"/>
          <w:szCs w:val="28"/>
          <w:lang w:val="uk-UA"/>
        </w:rPr>
        <w:t>.</w:t>
      </w:r>
    </w:p>
    <w:p w:rsidR="00F70A64" w:rsidRPr="00895F80" w:rsidRDefault="00A320D3" w:rsidP="003F482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="00F70A64" w:rsidRPr="007057FE">
        <w:rPr>
          <w:bCs/>
          <w:sz w:val="28"/>
          <w:szCs w:val="28"/>
          <w:lang w:val="uk-UA"/>
        </w:rPr>
        <w:t>З метою покращення якості діагностики</w:t>
      </w:r>
      <w:r>
        <w:rPr>
          <w:bCs/>
          <w:sz w:val="28"/>
          <w:szCs w:val="28"/>
          <w:lang w:val="uk-UA"/>
        </w:rPr>
        <w:t xml:space="preserve"> та лікування пацієнтів</w:t>
      </w:r>
      <w:r w:rsidR="00F70A64" w:rsidRPr="007057FE">
        <w:rPr>
          <w:bCs/>
          <w:sz w:val="28"/>
          <w:szCs w:val="28"/>
          <w:lang w:val="uk-UA"/>
        </w:rPr>
        <w:t xml:space="preserve"> </w:t>
      </w:r>
      <w:r w:rsidR="00F70A64" w:rsidRPr="007057FE">
        <w:rPr>
          <w:sz w:val="28"/>
          <w:lang w:val="uk-UA"/>
        </w:rPr>
        <w:t xml:space="preserve">КНП «Сновська ЦРЛ» </w:t>
      </w:r>
      <w:r w:rsidR="00F70A64" w:rsidRPr="007057FE">
        <w:rPr>
          <w:bCs/>
          <w:sz w:val="28"/>
          <w:szCs w:val="28"/>
          <w:lang w:val="uk-UA"/>
        </w:rPr>
        <w:t>придбано високотехнологічне медичне обладнання:</w:t>
      </w:r>
      <w:r w:rsidR="00F70A64" w:rsidRPr="00F70A64">
        <w:rPr>
          <w:lang w:val="uk-UA"/>
        </w:rPr>
        <w:t xml:space="preserve"> </w:t>
      </w:r>
      <w:r w:rsidR="00F70A64" w:rsidRPr="007057FE">
        <w:rPr>
          <w:bCs/>
          <w:sz w:val="28"/>
          <w:szCs w:val="28"/>
          <w:lang w:val="uk-UA"/>
        </w:rPr>
        <w:t>стаціонарний та портативний УЗД апарати, ренгенівсько-діагностичну систему апарати ШВЛ, термостат, дефібрилятор, аналізатори. П</w:t>
      </w:r>
      <w:r w:rsidR="00F70A64" w:rsidRPr="007057FE">
        <w:rPr>
          <w:sz w:val="28"/>
          <w:lang w:val="uk-UA"/>
        </w:rPr>
        <w:t>роведено поточні ремонти: дооблаштування ганків пандусами – 140,0 тис. грн., ремонт паркану  - 190,0 тис. грн., ремонт рентгенологічного кабінету – 50,0 тис. грн., ремонт інших відділень лікарні – 65,0 тис. грн., обладнання вбиральні для людей з обмеженими можливостями – 100,0 тис. грн.</w:t>
      </w:r>
    </w:p>
    <w:p w:rsidR="00F70A64" w:rsidRPr="007057FE" w:rsidRDefault="00F70A64" w:rsidP="003F4822">
      <w:pPr>
        <w:ind w:firstLine="709"/>
        <w:jc w:val="both"/>
        <w:rPr>
          <w:sz w:val="28"/>
          <w:szCs w:val="28"/>
          <w:lang w:val="uk-UA"/>
        </w:rPr>
      </w:pPr>
      <w:r w:rsidRPr="007057FE">
        <w:rPr>
          <w:sz w:val="28"/>
          <w:lang w:val="uk-UA"/>
        </w:rPr>
        <w:t>Крім того, всі заклади отримують гуманітарну допомогу, чисельність  якої значно зросла в період воєнного стану.</w:t>
      </w:r>
    </w:p>
    <w:p w:rsidR="00F70A64" w:rsidRPr="007057FE" w:rsidRDefault="00F70A64" w:rsidP="003F4822">
      <w:pPr>
        <w:ind w:firstLine="709"/>
        <w:jc w:val="both"/>
        <w:rPr>
          <w:sz w:val="28"/>
          <w:szCs w:val="28"/>
          <w:lang w:val="uk-UA"/>
        </w:rPr>
      </w:pPr>
      <w:r w:rsidRPr="007057FE">
        <w:rPr>
          <w:sz w:val="28"/>
          <w:szCs w:val="28"/>
          <w:lang w:val="uk-UA"/>
        </w:rPr>
        <w:t>Медична допомога населенню на вторинному рівні надаються згідно Договорів з НСЗУ про медичне обслуговування населення за Програмою медичних гарантій.</w:t>
      </w:r>
    </w:p>
    <w:p w:rsidR="00F70A64" w:rsidRPr="007057FE" w:rsidRDefault="00F70A64" w:rsidP="003F4822">
      <w:pPr>
        <w:ind w:firstLine="851"/>
        <w:jc w:val="both"/>
        <w:rPr>
          <w:sz w:val="28"/>
          <w:szCs w:val="28"/>
          <w:lang w:val="uk-UA"/>
        </w:rPr>
      </w:pPr>
      <w:r w:rsidRPr="007057FE">
        <w:rPr>
          <w:sz w:val="28"/>
          <w:szCs w:val="28"/>
          <w:lang w:val="uk-UA"/>
        </w:rPr>
        <w:t>З метою вирішення кадрових проблем рішенням Менської міської ради № 666 від 25 листопада 2021 року (чотирнадцята  сесія восьмого скликання) затверджена Програма забезпечення медичних закладів Менської міської територіальної громади медичними кадрами на 2022 – 2026 роки, яка передбачає забезпечення фінансування на умовах контракту навчального процесу студентів</w:t>
      </w:r>
      <w:r w:rsidR="00905736">
        <w:rPr>
          <w:sz w:val="28"/>
          <w:szCs w:val="28"/>
          <w:lang w:val="uk-UA"/>
        </w:rPr>
        <w:t xml:space="preserve"> </w:t>
      </w:r>
      <w:r w:rsidRPr="007057FE">
        <w:rPr>
          <w:sz w:val="28"/>
          <w:szCs w:val="28"/>
          <w:lang w:val="uk-UA"/>
        </w:rPr>
        <w:t>- медиків та лікарів - інтернів за рахунок коштів міського бюджету.</w:t>
      </w:r>
    </w:p>
    <w:p w:rsidR="00F70A64" w:rsidRDefault="00F70A64" w:rsidP="003F4822">
      <w:pPr>
        <w:spacing w:line="20" w:lineRule="atLeast"/>
        <w:ind w:firstLine="709"/>
        <w:jc w:val="both"/>
        <w:rPr>
          <w:sz w:val="28"/>
          <w:szCs w:val="28"/>
          <w:lang w:val="uk-UA"/>
        </w:rPr>
      </w:pPr>
      <w:r w:rsidRPr="007057FE">
        <w:rPr>
          <w:sz w:val="28"/>
          <w:szCs w:val="28"/>
          <w:lang w:val="uk-UA"/>
        </w:rPr>
        <w:t>Прийняті Програми Сновської територіальної громади «Про забезпечення житлом лікарів Сновської територіальної громади на 2021-2023 роки», затверджена рішенням  Сновської міської ради</w:t>
      </w:r>
      <w:r w:rsidRPr="007057FE">
        <w:rPr>
          <w:bCs/>
          <w:sz w:val="28"/>
          <w:szCs w:val="28"/>
          <w:lang w:val="uk-UA"/>
        </w:rPr>
        <w:t xml:space="preserve"> (2 сесія 8 скликання)</w:t>
      </w:r>
      <w:r w:rsidRPr="007057FE">
        <w:rPr>
          <w:sz w:val="28"/>
          <w:szCs w:val="28"/>
          <w:lang w:val="uk-UA"/>
        </w:rPr>
        <w:t xml:space="preserve"> від 24 грудня 2020 р. № 12-2/VІІІ та Програма місцевих стимулів для медичних працівників Сновської ОТГ на  2020-2022 роки, затверджена рішенням  Сновської міської ради</w:t>
      </w:r>
      <w:r w:rsidRPr="007057FE">
        <w:rPr>
          <w:bCs/>
          <w:sz w:val="28"/>
          <w:szCs w:val="28"/>
          <w:lang w:val="uk-UA"/>
        </w:rPr>
        <w:t xml:space="preserve"> (42 сесія 7 скликання) </w:t>
      </w:r>
      <w:r w:rsidRPr="007057FE">
        <w:rPr>
          <w:sz w:val="28"/>
          <w:szCs w:val="28"/>
          <w:lang w:val="uk-UA"/>
        </w:rPr>
        <w:t>від 20 грудня 2019 р. № 4-42/VІІ (в редакції від 23.06.2020  №8-48/VІІ, зі змінами від 25.02.2021 № 5-4/VІІІ, ві</w:t>
      </w:r>
      <w:r w:rsidR="00905736">
        <w:rPr>
          <w:sz w:val="28"/>
          <w:szCs w:val="28"/>
          <w:lang w:val="uk-UA"/>
        </w:rPr>
        <w:t>д 06 липня 2021 р. № 4-8/VІІІ).</w:t>
      </w:r>
    </w:p>
    <w:p w:rsidR="00A64D85" w:rsidRDefault="00A64D85" w:rsidP="003F482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 фізичної культури та спорту є пріоритетним для всіх громад нашого району. У кожній громаді діють спортивні школи, є впорядк</w:t>
      </w:r>
      <w:r w:rsidR="00A320D3">
        <w:rPr>
          <w:sz w:val="28"/>
          <w:szCs w:val="28"/>
          <w:lang w:val="uk-UA"/>
        </w:rPr>
        <w:t>овані сучасні спортивні  майданчики</w:t>
      </w:r>
      <w:r>
        <w:rPr>
          <w:sz w:val="28"/>
          <w:szCs w:val="28"/>
          <w:lang w:val="uk-UA"/>
        </w:rPr>
        <w:t>, стадіони, де діти та молодь, не дивлячись на складні умови як у період карантину, так і під час військових дій на території нашої держави проводять тренування та проводяться серед них змагання.</w:t>
      </w:r>
    </w:p>
    <w:p w:rsidR="00270B3A" w:rsidRDefault="00A64D85" w:rsidP="003F482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Актуальними  стали в 2022 році проведення благодійних футбольних</w:t>
      </w:r>
      <w:r w:rsidR="00A320D3">
        <w:rPr>
          <w:sz w:val="28"/>
          <w:szCs w:val="28"/>
          <w:lang w:val="uk-UA"/>
        </w:rPr>
        <w:t xml:space="preserve"> матчів, зібрані від яких кошти</w:t>
      </w:r>
      <w:r>
        <w:rPr>
          <w:sz w:val="28"/>
          <w:szCs w:val="28"/>
          <w:lang w:val="uk-UA"/>
        </w:rPr>
        <w:t xml:space="preserve"> направляються на підтримку ЗСУ</w:t>
      </w:r>
    </w:p>
    <w:p w:rsidR="00A64D85" w:rsidRDefault="00A64D85" w:rsidP="003F482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.</w:t>
      </w:r>
    </w:p>
    <w:p w:rsidR="00F70A64" w:rsidRPr="0065203A" w:rsidRDefault="00F70A64" w:rsidP="003F482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F373E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3.</w:t>
      </w:r>
      <w:r w:rsidRPr="00F373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Розвиток </w:t>
      </w:r>
      <w:r>
        <w:rPr>
          <w:b/>
          <w:sz w:val="28"/>
          <w:szCs w:val="28"/>
          <w:lang w:val="uk-UA"/>
        </w:rPr>
        <w:t>сфери культури і мистецтва та збереження історико-культурної спадщини</w:t>
      </w:r>
    </w:p>
    <w:p w:rsidR="00F70A64" w:rsidRPr="00EE50D1" w:rsidRDefault="00F70A64" w:rsidP="0094426E">
      <w:pPr>
        <w:ind w:firstLine="708"/>
        <w:jc w:val="both"/>
        <w:rPr>
          <w:sz w:val="28"/>
          <w:szCs w:val="28"/>
          <w:lang w:val="uk-UA"/>
        </w:rPr>
      </w:pPr>
      <w:r w:rsidRPr="00EE50D1">
        <w:rPr>
          <w:sz w:val="28"/>
          <w:szCs w:val="28"/>
          <w:lang w:val="uk-UA"/>
        </w:rPr>
        <w:t xml:space="preserve">Культурне </w:t>
      </w:r>
      <w:r>
        <w:rPr>
          <w:sz w:val="28"/>
          <w:szCs w:val="28"/>
          <w:lang w:val="uk-UA"/>
        </w:rPr>
        <w:t xml:space="preserve"> обслуговування населення  в районі здійснюють  183 установи,  з них: 97 клубні заклади, 5 публічних бібліотек з 68 бібліотеками – філіями, 7 музеїв, 4 музичні школи, 1кінотеатр ім.О.П.Довженка (Сосницька ТГ) та 1 центр культури та дозвілля молоді Менської міської ради (Менська ТГ).</w:t>
      </w:r>
    </w:p>
    <w:p w:rsidR="00F70A64" w:rsidRDefault="00F70A64" w:rsidP="003F482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Результатом розвитку галузей культури і мистецтва має бути створення якісного культурно-мистецького продукту, організація змістовного дозвілля, забезпечення доступності до культурних надбань, сучасних форм культурного самовираження, духовного розвитку, творчої реалізації особистості та  розвитку інфраструктури культурної галузі.</w:t>
      </w:r>
    </w:p>
    <w:p w:rsidR="00F70A64" w:rsidRDefault="00F70A64" w:rsidP="003F4822">
      <w:pPr>
        <w:pStyle w:val="a3"/>
        <w:spacing w:before="94" w:beforeAutospacing="0" w:after="94" w:afterAutospacing="0"/>
        <w:ind w:right="-29" w:firstLine="720"/>
        <w:jc w:val="both"/>
        <w:rPr>
          <w:sz w:val="28"/>
          <w:szCs w:val="28"/>
          <w:lang w:val="uk-UA"/>
        </w:rPr>
      </w:pPr>
      <w:r w:rsidRPr="00106308">
        <w:rPr>
          <w:sz w:val="28"/>
          <w:szCs w:val="28"/>
          <w:lang w:val="uk-UA"/>
        </w:rPr>
        <w:t>Але в умовах збройної агресії російської федерації проти України з 24 лютого 2022 року значних змін зазнали форми, методи та напрямки роботи в культурному середовищі.</w:t>
      </w:r>
    </w:p>
    <w:p w:rsidR="00F70A64" w:rsidRPr="00106308" w:rsidRDefault="00F70A64" w:rsidP="003F4822">
      <w:pPr>
        <w:pStyle w:val="a3"/>
        <w:spacing w:before="94" w:beforeAutospacing="0" w:after="94" w:afterAutospacing="0"/>
        <w:ind w:right="-29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бойових дій на території району незначних пошкоджень зазнали 2 заклади культури: в смт Макошине (Менська ТГ) та с. Хотіївка (Корюківська ТГ). На даний час руйнування частково відновлені і заклади відновили свою роботу.</w:t>
      </w:r>
    </w:p>
    <w:p w:rsidR="00F70A64" w:rsidRPr="00106308" w:rsidRDefault="00F70A64" w:rsidP="003F4822">
      <w:pPr>
        <w:pStyle w:val="a3"/>
        <w:spacing w:before="94" w:beforeAutospacing="0" w:after="94" w:afterAutospacing="0"/>
        <w:ind w:right="-29" w:firstLine="720"/>
        <w:jc w:val="both"/>
        <w:rPr>
          <w:sz w:val="28"/>
          <w:szCs w:val="28"/>
          <w:lang w:val="uk-UA"/>
        </w:rPr>
      </w:pPr>
      <w:r w:rsidRPr="00106308">
        <w:rPr>
          <w:sz w:val="28"/>
          <w:szCs w:val="28"/>
          <w:lang w:val="uk-UA"/>
        </w:rPr>
        <w:t>Міністерство культури та інформаційної політики розробило і надало до виконання «Рекомендації Міністерства культури та інформаційної політики України щодо актуалізації бібліотечних фондів у зв'язку зі збройною агресією російської федерації проти України».</w:t>
      </w:r>
    </w:p>
    <w:p w:rsidR="00F70A64" w:rsidRDefault="00F70A64" w:rsidP="003F4822">
      <w:pPr>
        <w:pStyle w:val="a3"/>
        <w:spacing w:before="94" w:beforeAutospacing="0" w:after="94" w:afterAutospacing="0"/>
        <w:ind w:right="-29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цим бібліотечні установи району</w:t>
      </w:r>
      <w:r w:rsidR="00270B3A">
        <w:rPr>
          <w:sz w:val="28"/>
          <w:szCs w:val="28"/>
          <w:lang w:val="uk-UA"/>
        </w:rPr>
        <w:t xml:space="preserve"> розпочали </w:t>
      </w:r>
      <w:r w:rsidRPr="00106308">
        <w:rPr>
          <w:sz w:val="28"/>
          <w:szCs w:val="28"/>
          <w:lang w:val="uk-UA"/>
        </w:rPr>
        <w:t xml:space="preserve"> роботу з вилучення із своїх фондів літератури, означеної в рекомендаціях міністерства.</w:t>
      </w:r>
    </w:p>
    <w:p w:rsidR="00F70A64" w:rsidRDefault="00F70A64" w:rsidP="003F4822">
      <w:pPr>
        <w:pStyle w:val="a3"/>
        <w:spacing w:before="94" w:beforeAutospacing="0" w:after="94" w:afterAutospacing="0"/>
        <w:ind w:right="-29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відбулися і в видовищно-концертній діяльності. Проведені заходи направлені на піднесення духу, патріотизму українського народу, мають переважно благодійний характер, збираючи кошти на потреби ЗСУ.</w:t>
      </w:r>
    </w:p>
    <w:p w:rsidR="00F70A64" w:rsidRDefault="00F70A64" w:rsidP="003F4822">
      <w:pPr>
        <w:pStyle w:val="a3"/>
        <w:spacing w:before="94" w:beforeAutospacing="0" w:after="94" w:afterAutospacing="0"/>
        <w:ind w:right="-29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Менській, Сосницькій  та Сновській громадах поширені такі форми роботи, як благодійні ярмарки – на яких реалізуються вироби місцевих умільців і виручені кошти направляють на підтримку ЗСУ.</w:t>
      </w:r>
    </w:p>
    <w:p w:rsidR="00F70A64" w:rsidRDefault="00F70A64" w:rsidP="003F4822">
      <w:pPr>
        <w:pStyle w:val="a3"/>
        <w:spacing w:before="94" w:beforeAutospacing="0" w:after="94" w:afterAutospacing="0"/>
        <w:ind w:right="-29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вересня в області запроваджено новий порядок проведення масових заходів, який діє і на території району. Всі масові заходи мають бути узгоджені з Корюківською військовою адміністрацією.</w:t>
      </w:r>
    </w:p>
    <w:p w:rsidR="00F70A64" w:rsidRDefault="00F70A64" w:rsidP="003F4822">
      <w:pPr>
        <w:pStyle w:val="a3"/>
        <w:spacing w:before="94" w:beforeAutospacing="0" w:after="94" w:afterAutospacing="0"/>
        <w:ind w:right="-29" w:firstLine="520"/>
        <w:jc w:val="both"/>
        <w:rPr>
          <w:sz w:val="28"/>
          <w:szCs w:val="28"/>
          <w:shd w:val="clear" w:color="auto" w:fill="FFFFFF"/>
          <w:lang w:val="uk-UA"/>
        </w:rPr>
      </w:pPr>
      <w:r w:rsidRPr="005166DA">
        <w:rPr>
          <w:sz w:val="28"/>
          <w:szCs w:val="28"/>
          <w:shd w:val="clear" w:color="auto" w:fill="FFFFFF"/>
          <w:lang w:val="uk-UA"/>
        </w:rPr>
        <w:t>Т</w:t>
      </w:r>
      <w:r w:rsidRPr="005166DA">
        <w:rPr>
          <w:sz w:val="28"/>
          <w:szCs w:val="28"/>
          <w:shd w:val="clear" w:color="auto" w:fill="FFFFFF"/>
        </w:rPr>
        <w:t xml:space="preserve">уристична галузь </w:t>
      </w:r>
      <w:r w:rsidRPr="005166DA">
        <w:rPr>
          <w:sz w:val="28"/>
          <w:szCs w:val="28"/>
          <w:shd w:val="clear" w:color="auto" w:fill="FFFFFF"/>
          <w:lang w:val="uk-UA"/>
        </w:rPr>
        <w:t>теж</w:t>
      </w:r>
      <w:r w:rsidRPr="005166DA">
        <w:rPr>
          <w:sz w:val="28"/>
          <w:szCs w:val="28"/>
          <w:shd w:val="clear" w:color="auto" w:fill="FFFFFF"/>
        </w:rPr>
        <w:t xml:space="preserve"> зазнала значних </w:t>
      </w:r>
      <w:r w:rsidRPr="005166DA">
        <w:rPr>
          <w:sz w:val="28"/>
          <w:szCs w:val="28"/>
          <w:shd w:val="clear" w:color="auto" w:fill="FFFFFF"/>
          <w:lang w:val="uk-UA"/>
        </w:rPr>
        <w:t>змін</w:t>
      </w:r>
      <w:r w:rsidRPr="005166DA">
        <w:rPr>
          <w:sz w:val="28"/>
          <w:szCs w:val="28"/>
          <w:shd w:val="clear" w:color="auto" w:fill="FFFFFF"/>
        </w:rPr>
        <w:t xml:space="preserve"> через військову агресію російської федерації. Але навіть в умовах війни вона продовжує функціонувати. У багатьох містах проводяться екскурсії, майстер-класи, благодійні  заходи та інше.</w:t>
      </w:r>
      <w:r w:rsidRPr="002E4757">
        <w:rPr>
          <w:color w:val="FF0000"/>
          <w:sz w:val="28"/>
          <w:szCs w:val="28"/>
          <w:shd w:val="clear" w:color="auto" w:fill="FFFFFF"/>
        </w:rPr>
        <w:t> </w:t>
      </w:r>
      <w:r w:rsidRPr="005166DA">
        <w:rPr>
          <w:sz w:val="28"/>
          <w:szCs w:val="28"/>
          <w:shd w:val="clear" w:color="auto" w:fill="FFFFFF"/>
        </w:rPr>
        <w:t xml:space="preserve"> Сосницький туристично-інформаційний центр відновив свої релакс-тури Сосницею і околицями "Сосниця - місто Залізного Ведмедя"</w:t>
      </w:r>
      <w:r w:rsidRPr="005166DA">
        <w:rPr>
          <w:sz w:val="28"/>
          <w:szCs w:val="28"/>
          <w:shd w:val="clear" w:color="auto" w:fill="FFFFFF"/>
          <w:lang w:val="uk-UA"/>
        </w:rPr>
        <w:t>.</w:t>
      </w:r>
      <w:r w:rsidRPr="005166DA">
        <w:rPr>
          <w:sz w:val="28"/>
          <w:szCs w:val="28"/>
          <w:shd w:val="clear" w:color="auto" w:fill="FFFFFF"/>
        </w:rPr>
        <w:t xml:space="preserve"> «Менщина туристична» спільно з Ме</w:t>
      </w:r>
      <w:r>
        <w:rPr>
          <w:sz w:val="28"/>
          <w:szCs w:val="28"/>
          <w:shd w:val="clear" w:color="auto" w:fill="FFFFFF"/>
        </w:rPr>
        <w:t>нським краєзнавчим музеєм      </w:t>
      </w:r>
      <w:r w:rsidRPr="005166DA">
        <w:rPr>
          <w:sz w:val="28"/>
          <w:szCs w:val="28"/>
          <w:shd w:val="clear" w:color="auto" w:fill="FFFFFF"/>
        </w:rPr>
        <w:t xml:space="preserve">ім. В.Ф. Покотила вже в квітні почала проводити традиційні вело подорожі для місцевих мешканців, а у червні відновила прийом екскурсантів з Чернігова. </w:t>
      </w:r>
      <w:r>
        <w:rPr>
          <w:sz w:val="28"/>
          <w:szCs w:val="28"/>
          <w:shd w:val="clear" w:color="auto" w:fill="FFFFFF"/>
        </w:rPr>
        <w:t xml:space="preserve">А працівники </w:t>
      </w:r>
      <w:r>
        <w:rPr>
          <w:sz w:val="28"/>
          <w:szCs w:val="28"/>
          <w:shd w:val="clear" w:color="auto" w:fill="FFFFFF"/>
          <w:lang w:val="uk-UA"/>
        </w:rPr>
        <w:t xml:space="preserve">Корюківського </w:t>
      </w:r>
      <w:r w:rsidRPr="005166DA">
        <w:rPr>
          <w:sz w:val="28"/>
          <w:szCs w:val="28"/>
          <w:shd w:val="clear" w:color="auto" w:fill="FFFFFF"/>
        </w:rPr>
        <w:t xml:space="preserve"> </w:t>
      </w:r>
      <w:r w:rsidRPr="005166DA">
        <w:rPr>
          <w:sz w:val="28"/>
          <w:szCs w:val="28"/>
          <w:shd w:val="clear" w:color="auto" w:fill="FFFFFF"/>
        </w:rPr>
        <w:lastRenderedPageBreak/>
        <w:t>історичного музею проводять екскурсії містом, залучаючи до них внутрішньо-переміщених осіб та шанувальників історії рідного краю.</w:t>
      </w:r>
    </w:p>
    <w:p w:rsidR="00F70A64" w:rsidRDefault="00F70A64" w:rsidP="0094426E">
      <w:pPr>
        <w:pStyle w:val="a3"/>
        <w:spacing w:before="94" w:beforeAutospacing="0" w:after="94" w:afterAutospacing="0"/>
        <w:ind w:right="-29" w:firstLine="5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Усі заклади культури району організували плетіння маскувальних сіток, виготовлення окопних свічок, збір продуктів та речей як для потреб ЗСУ, так і для підтримки внутрішньо переміщених осіб.</w:t>
      </w:r>
      <w:r w:rsidRPr="00F373E2">
        <w:rPr>
          <w:sz w:val="28"/>
          <w:szCs w:val="28"/>
          <w:shd w:val="clear" w:color="auto" w:fill="FFFFFF"/>
          <w:lang w:val="uk-UA"/>
        </w:rPr>
        <w:t>Активізувалася і діяльність та рішучість жителів населених пунктів щодо</w:t>
      </w:r>
      <w:r w:rsidRPr="00D36987">
        <w:rPr>
          <w:sz w:val="28"/>
          <w:szCs w:val="28"/>
          <w:shd w:val="clear" w:color="auto" w:fill="FFFFFF"/>
          <w:lang w:val="uk-UA"/>
        </w:rPr>
        <w:t xml:space="preserve"> переходів релігійних громад УПЦ до УПЦ (ПЦУ).</w:t>
      </w:r>
      <w:r w:rsidRPr="00F373E2">
        <w:rPr>
          <w:sz w:val="28"/>
          <w:szCs w:val="28"/>
          <w:shd w:val="clear" w:color="auto" w:fill="FFFFFF"/>
          <w:lang w:val="uk-UA"/>
        </w:rPr>
        <w:t xml:space="preserve"> 5 населених пунктів вже внесли зміни в статути релігійних громад</w:t>
      </w:r>
      <w:r>
        <w:rPr>
          <w:sz w:val="28"/>
          <w:szCs w:val="28"/>
          <w:shd w:val="clear" w:color="auto" w:fill="FFFFFF"/>
          <w:lang w:val="uk-UA"/>
        </w:rPr>
        <w:t>: села Блистова, Дягова, Нові Броди, Городище, Феськівка (всі Менської громади), ще</w:t>
      </w:r>
      <w:r w:rsidRPr="00F373E2">
        <w:rPr>
          <w:sz w:val="28"/>
          <w:szCs w:val="28"/>
          <w:shd w:val="clear" w:color="auto" w:fill="FFFFFF"/>
          <w:lang w:val="uk-UA"/>
        </w:rPr>
        <w:t xml:space="preserve"> 2 </w:t>
      </w:r>
      <w:r>
        <w:rPr>
          <w:sz w:val="28"/>
          <w:szCs w:val="28"/>
          <w:shd w:val="clear" w:color="auto" w:fill="FFFFFF"/>
          <w:lang w:val="uk-UA"/>
        </w:rPr>
        <w:t xml:space="preserve"> провели збори та</w:t>
      </w:r>
      <w:r w:rsidRPr="00F373E2">
        <w:rPr>
          <w:sz w:val="28"/>
          <w:szCs w:val="28"/>
          <w:shd w:val="clear" w:color="auto" w:fill="FFFFFF"/>
          <w:lang w:val="uk-UA"/>
        </w:rPr>
        <w:t xml:space="preserve"> збирають документи на перехід  </w:t>
      </w:r>
      <w:r w:rsidRPr="00D36987">
        <w:rPr>
          <w:sz w:val="28"/>
          <w:szCs w:val="28"/>
          <w:shd w:val="clear" w:color="auto" w:fill="FFFFFF"/>
          <w:lang w:val="uk-UA"/>
        </w:rPr>
        <w:t>до УПЦ (ПЦУ)</w:t>
      </w:r>
      <w:r>
        <w:rPr>
          <w:sz w:val="28"/>
          <w:szCs w:val="28"/>
          <w:shd w:val="clear" w:color="auto" w:fill="FFFFFF"/>
          <w:lang w:val="uk-UA"/>
        </w:rPr>
        <w:t xml:space="preserve"> – селище Холми та місто Корюківка.</w:t>
      </w:r>
    </w:p>
    <w:p w:rsidR="000909A8" w:rsidRPr="000909A8" w:rsidRDefault="000909A8" w:rsidP="000909A8">
      <w:pPr>
        <w:pStyle w:val="a3"/>
        <w:spacing w:before="94" w:beforeAutospacing="0" w:after="94" w:afterAutospacing="0"/>
        <w:ind w:right="-29" w:firstLine="520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0909A8">
        <w:rPr>
          <w:b/>
          <w:sz w:val="28"/>
          <w:szCs w:val="28"/>
          <w:shd w:val="clear" w:color="auto" w:fill="FFFFFF"/>
          <w:lang w:val="uk-UA"/>
        </w:rPr>
        <w:t>4.Комфортні та безпечні умови для життя</w:t>
      </w:r>
    </w:p>
    <w:p w:rsidR="00701F46" w:rsidRPr="00593E79" w:rsidRDefault="00593E79" w:rsidP="003F4822">
      <w:pPr>
        <w:jc w:val="both"/>
        <w:rPr>
          <w:b/>
          <w:sz w:val="28"/>
          <w:szCs w:val="28"/>
          <w:lang w:val="uk-UA"/>
        </w:rPr>
      </w:pPr>
      <w:r w:rsidRPr="00593E79">
        <w:rPr>
          <w:b/>
          <w:sz w:val="28"/>
          <w:szCs w:val="28"/>
          <w:lang w:val="uk-UA"/>
        </w:rPr>
        <w:t>3.4.</w:t>
      </w:r>
      <w:r>
        <w:rPr>
          <w:b/>
          <w:sz w:val="28"/>
          <w:szCs w:val="28"/>
          <w:lang w:val="uk-UA"/>
        </w:rPr>
        <w:t xml:space="preserve"> Забезпечення соціального захисту населення та гендерної рівності.</w:t>
      </w:r>
    </w:p>
    <w:p w:rsidR="00593E79" w:rsidRPr="00593E79" w:rsidRDefault="00593E79" w:rsidP="00113B1F">
      <w:pPr>
        <w:ind w:firstLine="708"/>
        <w:jc w:val="both"/>
        <w:rPr>
          <w:sz w:val="28"/>
          <w:szCs w:val="28"/>
          <w:lang w:val="uk-UA"/>
        </w:rPr>
      </w:pPr>
      <w:r w:rsidRPr="00593E79">
        <w:rPr>
          <w:sz w:val="28"/>
          <w:szCs w:val="28"/>
          <w:lang w:val="uk-UA"/>
        </w:rPr>
        <w:t xml:space="preserve">Пріорітетним </w:t>
      </w:r>
      <w:r>
        <w:rPr>
          <w:sz w:val="28"/>
          <w:szCs w:val="28"/>
          <w:lang w:val="uk-UA"/>
        </w:rPr>
        <w:t xml:space="preserve"> напрямком в районі залишається</w:t>
      </w:r>
      <w:r w:rsidR="00E96135">
        <w:rPr>
          <w:sz w:val="28"/>
          <w:szCs w:val="28"/>
          <w:lang w:val="uk-UA"/>
        </w:rPr>
        <w:t xml:space="preserve"> забезпечення своєчасного надання населенню державних соціальних гарантій, а також соціальний захист малозабезпечених верств населення, підтримка учасників російсько</w:t>
      </w:r>
      <w:r w:rsidR="00FA6A43">
        <w:rPr>
          <w:sz w:val="28"/>
          <w:szCs w:val="28"/>
          <w:lang w:val="uk-UA"/>
        </w:rPr>
        <w:t xml:space="preserve"> </w:t>
      </w:r>
      <w:r w:rsidR="00E96135">
        <w:rPr>
          <w:sz w:val="28"/>
          <w:szCs w:val="28"/>
          <w:lang w:val="uk-UA"/>
        </w:rPr>
        <w:t>- української війни, осіб з інвалідністю внаслідок війни та членів сімей заги</w:t>
      </w:r>
      <w:r w:rsidR="00FA6A43">
        <w:rPr>
          <w:sz w:val="28"/>
          <w:szCs w:val="28"/>
          <w:lang w:val="uk-UA"/>
        </w:rPr>
        <w:t>блих учасників російсько – української війни.</w:t>
      </w:r>
    </w:p>
    <w:p w:rsidR="00593E79" w:rsidRDefault="00FA6A43" w:rsidP="00FA6A43">
      <w:pPr>
        <w:tabs>
          <w:tab w:val="left" w:pos="9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В 2022 році підтримку у вигляді щомісячних та одноразових допомог отримували 5568 сімей. Станом на 01.01.2023 року за рахунок коштів  з державного бюджету профінансовано 151,6 млн грн. на виплату державних соціальних допомог.</w:t>
      </w:r>
    </w:p>
    <w:p w:rsidR="00FA6A43" w:rsidRDefault="00FA6A43" w:rsidP="00FA6A43">
      <w:pPr>
        <w:tabs>
          <w:tab w:val="left" w:pos="9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В 2022 році програмою житлових субсидій охоплено 13463 сім’ї в Корюківському районі. Пільгами з оплати житлово </w:t>
      </w:r>
      <w:r w:rsidR="003E75E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комунальних</w:t>
      </w:r>
      <w:r w:rsidR="003E75EC">
        <w:rPr>
          <w:sz w:val="28"/>
          <w:szCs w:val="28"/>
          <w:lang w:val="uk-UA"/>
        </w:rPr>
        <w:t xml:space="preserve"> послуг користувалося 2874 сімей. Для надання житлових субсидій та пільг з державного бюджету станом на 01.01.2023 року виділено 75,1 млн грн.</w:t>
      </w:r>
    </w:p>
    <w:p w:rsidR="003E75EC" w:rsidRDefault="003E75EC" w:rsidP="00FA6A43">
      <w:pPr>
        <w:tabs>
          <w:tab w:val="left" w:pos="9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Санаторно - курортним лікуванням в 2022 році було забезпечено 27 осіб,що постраждали внаслідок Чорнобильської катастрофи </w:t>
      </w:r>
      <w:r w:rsidRPr="00A765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категорії, 4 учасника </w:t>
      </w:r>
      <w:r w:rsidR="00A765D2">
        <w:rPr>
          <w:sz w:val="28"/>
          <w:szCs w:val="28"/>
          <w:lang w:val="uk-UA"/>
        </w:rPr>
        <w:t>бойових дій АТО/ООС, 2 особи з інвалідністю внаслідок війни, 8 осіб з інвалідністю внаслідок загального захворювання з числа жителів Корюківського району.</w:t>
      </w:r>
    </w:p>
    <w:p w:rsidR="00A765D2" w:rsidRDefault="00113B1F" w:rsidP="00FA6A43">
      <w:pPr>
        <w:tabs>
          <w:tab w:val="left" w:pos="9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765D2">
        <w:rPr>
          <w:sz w:val="28"/>
          <w:szCs w:val="28"/>
          <w:lang w:val="uk-UA"/>
        </w:rPr>
        <w:t xml:space="preserve"> Відповідно до Єдиної інформаційної бази на 17.03.2023 року в районі зареєстровано 7982 внутрішньо переміщені особи.</w:t>
      </w:r>
    </w:p>
    <w:p w:rsidR="007E12AB" w:rsidRDefault="007E12AB" w:rsidP="003F4822">
      <w:pPr>
        <w:jc w:val="both"/>
        <w:rPr>
          <w:b/>
          <w:sz w:val="28"/>
          <w:szCs w:val="28"/>
          <w:lang w:val="uk-UA"/>
        </w:rPr>
      </w:pPr>
      <w:r w:rsidRPr="00F54351">
        <w:rPr>
          <w:b/>
          <w:sz w:val="28"/>
          <w:szCs w:val="28"/>
          <w:lang w:val="uk-UA"/>
        </w:rPr>
        <w:t xml:space="preserve">4.1  </w:t>
      </w:r>
      <w:r w:rsidR="00591879" w:rsidRPr="00F54351">
        <w:rPr>
          <w:b/>
          <w:sz w:val="28"/>
          <w:szCs w:val="28"/>
          <w:lang w:val="uk-UA"/>
        </w:rPr>
        <w:t xml:space="preserve">Розвиток транспортної </w:t>
      </w:r>
      <w:r w:rsidR="00435CEF">
        <w:rPr>
          <w:b/>
          <w:sz w:val="28"/>
          <w:szCs w:val="28"/>
          <w:lang w:val="uk-UA"/>
        </w:rPr>
        <w:t xml:space="preserve">інфраструктури та зв’язку </w:t>
      </w:r>
    </w:p>
    <w:p w:rsidR="00A37660" w:rsidRPr="0054789F" w:rsidRDefault="00A37660" w:rsidP="00113B1F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</w:t>
      </w:r>
      <w:r w:rsidRPr="0054789F">
        <w:rPr>
          <w:color w:val="000000"/>
          <w:sz w:val="28"/>
          <w:szCs w:val="28"/>
          <w:lang w:val="uk-UA"/>
        </w:rPr>
        <w:t>території району ситуація на р</w:t>
      </w:r>
      <w:r>
        <w:rPr>
          <w:color w:val="000000"/>
          <w:sz w:val="28"/>
          <w:szCs w:val="28"/>
          <w:lang w:val="uk-UA"/>
        </w:rPr>
        <w:t>инку автобусного сполучення була</w:t>
      </w:r>
      <w:r w:rsidR="00355EF3">
        <w:rPr>
          <w:color w:val="000000"/>
          <w:sz w:val="28"/>
          <w:szCs w:val="28"/>
          <w:lang w:val="uk-UA"/>
        </w:rPr>
        <w:t xml:space="preserve"> і є</w:t>
      </w:r>
      <w:r>
        <w:rPr>
          <w:color w:val="000000"/>
          <w:sz w:val="28"/>
          <w:szCs w:val="28"/>
          <w:lang w:val="uk-UA"/>
        </w:rPr>
        <w:t xml:space="preserve"> не</w:t>
      </w:r>
      <w:r w:rsidRPr="0054789F">
        <w:rPr>
          <w:color w:val="000000"/>
          <w:sz w:val="28"/>
          <w:szCs w:val="28"/>
          <w:lang w:val="uk-UA"/>
        </w:rPr>
        <w:t xml:space="preserve"> простою, адже в Менській, Сновській, Холминській та Корюківській громадах відсутнє автобусне сполучення на приміських автобусних маршрутах загального користування у зв’язку з відсутністю перевізників. </w:t>
      </w:r>
      <w:r>
        <w:rPr>
          <w:color w:val="000000"/>
          <w:sz w:val="28"/>
          <w:szCs w:val="28"/>
          <w:lang w:val="uk-UA"/>
        </w:rPr>
        <w:t>В Сосницькій громаді налічувалось</w:t>
      </w:r>
      <w:r w:rsidRPr="00205C5F">
        <w:rPr>
          <w:color w:val="000000"/>
          <w:sz w:val="28"/>
          <w:szCs w:val="28"/>
          <w:lang w:val="uk-UA"/>
        </w:rPr>
        <w:t xml:space="preserve"> 6 автобусних маршрутів загального користування, які з’єднують села громади (Сосниця-Кудрівка, Конятин, Матвіївка, Бутівка, Вільшани, Козляничі). Перевезення пасажирів здійснюється згідно договорів, заключених</w:t>
      </w:r>
      <w:r w:rsidRPr="0054789F">
        <w:rPr>
          <w:color w:val="000000"/>
          <w:sz w:val="28"/>
          <w:szCs w:val="28"/>
          <w:lang w:val="uk-UA"/>
        </w:rPr>
        <w:t xml:space="preserve"> із перевізником ПрАТ «Сосницьке АТП-17442» та ФОП Кравченко М.В.</w:t>
      </w:r>
    </w:p>
    <w:p w:rsidR="00A37660" w:rsidRPr="0054789F" w:rsidRDefault="00A37660" w:rsidP="00A376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той же час майже всі </w:t>
      </w:r>
      <w:r w:rsidRPr="0054789F">
        <w:rPr>
          <w:color w:val="000000"/>
          <w:sz w:val="28"/>
          <w:szCs w:val="28"/>
        </w:rPr>
        <w:t>села</w:t>
      </w:r>
      <w:r w:rsidRPr="0054789F">
        <w:rPr>
          <w:color w:val="000000"/>
          <w:sz w:val="28"/>
          <w:szCs w:val="28"/>
          <w:lang w:val="uk-UA"/>
        </w:rPr>
        <w:t>,</w:t>
      </w:r>
      <w:r w:rsidRPr="0054789F">
        <w:rPr>
          <w:color w:val="000000"/>
          <w:sz w:val="28"/>
          <w:szCs w:val="28"/>
        </w:rPr>
        <w:t xml:space="preserve"> які розташовані вздовж</w:t>
      </w:r>
      <w:r>
        <w:rPr>
          <w:sz w:val="28"/>
          <w:szCs w:val="28"/>
        </w:rPr>
        <w:t xml:space="preserve"> </w:t>
      </w:r>
      <w:r w:rsidRPr="0054789F">
        <w:rPr>
          <w:sz w:val="28"/>
          <w:szCs w:val="28"/>
        </w:rPr>
        <w:t>автомобільних доріг державного, регіонального та територіального значення</w:t>
      </w:r>
      <w:r w:rsidRPr="0054789F">
        <w:rPr>
          <w:sz w:val="28"/>
          <w:szCs w:val="28"/>
          <w:lang w:val="uk-UA"/>
        </w:rPr>
        <w:t>,</w:t>
      </w:r>
      <w:r w:rsidRPr="0054789F">
        <w:rPr>
          <w:color w:val="000000"/>
          <w:sz w:val="28"/>
          <w:szCs w:val="28"/>
        </w:rPr>
        <w:t xml:space="preserve"> обсл</w:t>
      </w:r>
      <w:r>
        <w:rPr>
          <w:color w:val="000000"/>
          <w:sz w:val="28"/>
          <w:szCs w:val="28"/>
        </w:rPr>
        <w:t xml:space="preserve">уговуються </w:t>
      </w:r>
      <w:r>
        <w:rPr>
          <w:color w:val="000000"/>
          <w:sz w:val="28"/>
          <w:szCs w:val="28"/>
        </w:rPr>
        <w:lastRenderedPageBreak/>
        <w:t xml:space="preserve">внутрішньообласними </w:t>
      </w:r>
      <w:r w:rsidRPr="0054789F">
        <w:rPr>
          <w:color w:val="000000"/>
          <w:sz w:val="28"/>
          <w:szCs w:val="28"/>
        </w:rPr>
        <w:t>маршрутами та рейсами на замовлення, що здійснюються приватними перевізниками. Однак, без автобусного сполучення залишаються малочисельні та віддалені від головних трас села, пасажиропотік на яких є дуже низьким, а обслуговування цих маршрутів є збитковим для перевізників.</w:t>
      </w:r>
    </w:p>
    <w:p w:rsidR="00A37660" w:rsidRPr="0054789F" w:rsidRDefault="00A37660" w:rsidP="00A3766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54789F">
        <w:rPr>
          <w:color w:val="000000"/>
          <w:sz w:val="28"/>
          <w:szCs w:val="28"/>
          <w:lang w:val="uk-UA"/>
        </w:rPr>
        <w:t>З 18 квітня</w:t>
      </w:r>
      <w:r>
        <w:rPr>
          <w:color w:val="000000"/>
          <w:sz w:val="28"/>
          <w:szCs w:val="28"/>
          <w:lang w:val="uk-UA"/>
        </w:rPr>
        <w:t xml:space="preserve"> 2022 року</w:t>
      </w:r>
      <w:r w:rsidRPr="0054789F">
        <w:rPr>
          <w:color w:val="000000"/>
          <w:sz w:val="28"/>
          <w:szCs w:val="28"/>
          <w:lang w:val="uk-UA"/>
        </w:rPr>
        <w:t xml:space="preserve"> відновлено курсування автобусного рейсу Чернігів- Корюківка- Чернігів.</w:t>
      </w:r>
    </w:p>
    <w:p w:rsidR="00A37660" w:rsidRPr="0054789F" w:rsidRDefault="00A37660" w:rsidP="00A37660">
      <w:pPr>
        <w:jc w:val="both"/>
        <w:rPr>
          <w:color w:val="000000"/>
          <w:sz w:val="28"/>
          <w:szCs w:val="28"/>
          <w:lang w:val="uk-UA"/>
        </w:rPr>
      </w:pPr>
      <w:r w:rsidRPr="0054789F">
        <w:rPr>
          <w:color w:val="000000"/>
          <w:sz w:val="28"/>
          <w:szCs w:val="28"/>
          <w:lang w:val="uk-UA"/>
        </w:rPr>
        <w:t xml:space="preserve"> </w:t>
      </w:r>
      <w:r w:rsidR="0094426E">
        <w:rPr>
          <w:color w:val="000000"/>
          <w:sz w:val="28"/>
          <w:szCs w:val="28"/>
          <w:lang w:val="uk-UA"/>
        </w:rPr>
        <w:tab/>
      </w:r>
      <w:r w:rsidRPr="0054789F">
        <w:rPr>
          <w:color w:val="000000"/>
          <w:sz w:val="28"/>
          <w:szCs w:val="28"/>
          <w:lang w:val="uk-UA"/>
        </w:rPr>
        <w:t>Відновлено маршрут  Чернігів- Козилівка.  По Менській , Холминській</w:t>
      </w:r>
      <w:r>
        <w:rPr>
          <w:color w:val="000000"/>
          <w:sz w:val="28"/>
          <w:szCs w:val="28"/>
          <w:lang w:val="uk-UA"/>
        </w:rPr>
        <w:t xml:space="preserve"> громадах перевезення здійснює </w:t>
      </w:r>
      <w:r w:rsidRPr="0054789F">
        <w:rPr>
          <w:color w:val="000000"/>
          <w:sz w:val="28"/>
          <w:szCs w:val="28"/>
          <w:lang w:val="uk-UA"/>
        </w:rPr>
        <w:t>ПП « Чернігівтрансавто».</w:t>
      </w:r>
    </w:p>
    <w:p w:rsidR="00A37660" w:rsidRPr="0054789F" w:rsidRDefault="00A37660" w:rsidP="00A3766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54789F">
        <w:rPr>
          <w:color w:val="000000"/>
          <w:sz w:val="28"/>
          <w:szCs w:val="28"/>
          <w:lang w:val="uk-UA"/>
        </w:rPr>
        <w:t>Потреба у перевезеннях залишається у сполученні Мена – Корюківка</w:t>
      </w:r>
      <w:r>
        <w:rPr>
          <w:color w:val="000000"/>
          <w:sz w:val="28"/>
          <w:szCs w:val="28"/>
          <w:lang w:val="uk-UA"/>
        </w:rPr>
        <w:t>, Сосниця- Корюківка.</w:t>
      </w:r>
      <w:r w:rsidRPr="0054789F">
        <w:rPr>
          <w:color w:val="000000"/>
          <w:sz w:val="28"/>
          <w:szCs w:val="28"/>
          <w:lang w:val="uk-UA"/>
        </w:rPr>
        <w:t xml:space="preserve"> З 02.05.2022 року відновлено маршрут Сновськ –</w:t>
      </w:r>
      <w:r>
        <w:rPr>
          <w:color w:val="000000"/>
          <w:sz w:val="28"/>
          <w:szCs w:val="28"/>
          <w:lang w:val="uk-UA"/>
        </w:rPr>
        <w:t xml:space="preserve"> Корюківка, Сновськ – Київ </w:t>
      </w:r>
      <w:r w:rsidRPr="0054789F">
        <w:rPr>
          <w:color w:val="000000"/>
          <w:sz w:val="28"/>
          <w:szCs w:val="28"/>
          <w:lang w:val="uk-UA"/>
        </w:rPr>
        <w:t>( перевізники Кухаренко О.С. та Дунай А.В.)</w:t>
      </w:r>
    </w:p>
    <w:p w:rsidR="000A534F" w:rsidRPr="00435CEF" w:rsidRDefault="00A37660" w:rsidP="00435CEF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54789F">
        <w:rPr>
          <w:rStyle w:val="a9"/>
          <w:b w:val="0"/>
          <w:bCs w:val="0"/>
          <w:sz w:val="28"/>
          <w:szCs w:val="28"/>
          <w:lang w:val="uk-UA"/>
        </w:rPr>
        <w:t xml:space="preserve"> Для покращення приміського сполучення Південно - Західної залізниці з 17 червня 2022 року відновлено роботу</w:t>
      </w:r>
      <w:r>
        <w:rPr>
          <w:rStyle w:val="a9"/>
          <w:b w:val="0"/>
          <w:bCs w:val="0"/>
          <w:sz w:val="28"/>
          <w:szCs w:val="28"/>
          <w:lang w:val="uk-UA"/>
        </w:rPr>
        <w:t xml:space="preserve"> щоденного </w:t>
      </w:r>
      <w:r w:rsidRPr="0054789F">
        <w:rPr>
          <w:rStyle w:val="a9"/>
          <w:b w:val="0"/>
          <w:bCs w:val="0"/>
          <w:sz w:val="28"/>
          <w:szCs w:val="28"/>
          <w:lang w:val="uk-UA"/>
        </w:rPr>
        <w:t xml:space="preserve">приміського потягу № 6504 Сновськ - Бахмач. </w:t>
      </w:r>
      <w:r>
        <w:rPr>
          <w:rStyle w:val="a9"/>
          <w:b w:val="0"/>
          <w:bCs w:val="0"/>
          <w:sz w:val="28"/>
          <w:szCs w:val="28"/>
          <w:lang w:val="uk-UA"/>
        </w:rPr>
        <w:t xml:space="preserve">Для зручності </w:t>
      </w:r>
      <w:r w:rsidRPr="0054789F">
        <w:rPr>
          <w:rStyle w:val="a9"/>
          <w:b w:val="0"/>
          <w:bCs w:val="0"/>
          <w:sz w:val="28"/>
          <w:szCs w:val="28"/>
          <w:lang w:val="uk-UA"/>
        </w:rPr>
        <w:t>жите</w:t>
      </w:r>
      <w:r>
        <w:rPr>
          <w:rStyle w:val="a9"/>
          <w:b w:val="0"/>
          <w:bCs w:val="0"/>
          <w:sz w:val="28"/>
          <w:szCs w:val="28"/>
          <w:lang w:val="uk-UA"/>
        </w:rPr>
        <w:t xml:space="preserve">лів Сновської та Городнянської </w:t>
      </w:r>
      <w:r w:rsidRPr="0054789F">
        <w:rPr>
          <w:rStyle w:val="a9"/>
          <w:b w:val="0"/>
          <w:bCs w:val="0"/>
          <w:sz w:val="28"/>
          <w:szCs w:val="28"/>
          <w:lang w:val="uk-UA"/>
        </w:rPr>
        <w:t>громад з 26.07.2022 року щовівторка, щоп’ятниці та щонеділі курсує приміський потяг Сновськ - Городня.</w:t>
      </w:r>
    </w:p>
    <w:p w:rsidR="000A534F" w:rsidRPr="00313045" w:rsidRDefault="000A534F" w:rsidP="000A534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13045">
        <w:rPr>
          <w:rFonts w:ascii="Times New Roman" w:hAnsi="Times New Roman"/>
          <w:sz w:val="28"/>
          <w:szCs w:val="28"/>
          <w:lang w:val="uk-UA"/>
        </w:rPr>
        <w:t xml:space="preserve">Загальна протяжність доріг загального користування місцевого значення в Корюківському районі, які обслуговує управління капітального будівництва облдержадміністрації: </w:t>
      </w:r>
    </w:p>
    <w:tbl>
      <w:tblPr>
        <w:tblW w:w="98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134"/>
        <w:gridCol w:w="1300"/>
        <w:gridCol w:w="1048"/>
        <w:gridCol w:w="1134"/>
        <w:gridCol w:w="992"/>
        <w:gridCol w:w="954"/>
        <w:gridCol w:w="850"/>
        <w:gridCol w:w="709"/>
      </w:tblGrid>
      <w:tr w:rsidR="000A534F" w:rsidRPr="00F661C8" w:rsidTr="00757F4A">
        <w:trPr>
          <w:trHeight w:val="532"/>
        </w:trPr>
        <w:tc>
          <w:tcPr>
            <w:tcW w:w="1710" w:type="dxa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534F" w:rsidRPr="007776BB" w:rsidRDefault="000A534F" w:rsidP="00757F4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776B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Найменування громади</w:t>
            </w:r>
          </w:p>
        </w:tc>
        <w:tc>
          <w:tcPr>
            <w:tcW w:w="3482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534F" w:rsidRPr="007776BB" w:rsidRDefault="000A534F" w:rsidP="00757F4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776B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протяжність доріг загального користування</w:t>
            </w:r>
          </w:p>
        </w:tc>
        <w:tc>
          <w:tcPr>
            <w:tcW w:w="1134" w:type="dxa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534F" w:rsidRPr="007776BB" w:rsidRDefault="000A534F" w:rsidP="00757F4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776B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протяжність державних доріг</w:t>
            </w:r>
          </w:p>
        </w:tc>
        <w:tc>
          <w:tcPr>
            <w:tcW w:w="992" w:type="dxa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534F" w:rsidRPr="007776BB" w:rsidRDefault="000A534F" w:rsidP="00757F4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776B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протяжність місцевих доріг</w:t>
            </w:r>
          </w:p>
        </w:tc>
        <w:tc>
          <w:tcPr>
            <w:tcW w:w="1804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0A534F" w:rsidRPr="007776BB" w:rsidRDefault="000A534F" w:rsidP="00757F4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776B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 тому числі</w:t>
            </w:r>
          </w:p>
        </w:tc>
        <w:tc>
          <w:tcPr>
            <w:tcW w:w="709" w:type="dxa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534F" w:rsidRPr="007776BB" w:rsidRDefault="000A534F" w:rsidP="00757F4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776B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мости, шт</w:t>
            </w:r>
          </w:p>
        </w:tc>
      </w:tr>
      <w:tr w:rsidR="000A534F" w:rsidRPr="00F661C8" w:rsidTr="00757F4A">
        <w:trPr>
          <w:trHeight w:val="879"/>
        </w:trPr>
        <w:tc>
          <w:tcPr>
            <w:tcW w:w="1710" w:type="dxa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:rsidR="000A534F" w:rsidRPr="00F661C8" w:rsidRDefault="000A534F" w:rsidP="00757F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534F" w:rsidRPr="007776BB" w:rsidRDefault="000A534F" w:rsidP="00757F4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776B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3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534F" w:rsidRPr="007776BB" w:rsidRDefault="000A534F" w:rsidP="00757F4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776B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 т.ч. з твердим покриттям</w:t>
            </w:r>
          </w:p>
        </w:tc>
        <w:tc>
          <w:tcPr>
            <w:tcW w:w="104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534F" w:rsidRPr="007776BB" w:rsidRDefault="000A534F" w:rsidP="00757F4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776B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грунтові дороги</w:t>
            </w:r>
          </w:p>
        </w:tc>
        <w:tc>
          <w:tcPr>
            <w:tcW w:w="1134" w:type="dxa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:rsidR="000A534F" w:rsidRPr="00F661C8" w:rsidRDefault="000A534F" w:rsidP="00757F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:rsidR="000A534F" w:rsidRPr="00F661C8" w:rsidRDefault="000A534F" w:rsidP="00757F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5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A534F" w:rsidRPr="007776BB" w:rsidRDefault="000A534F" w:rsidP="00757F4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776B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обласні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A534F" w:rsidRPr="007776BB" w:rsidRDefault="000A534F" w:rsidP="00757F4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776B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районні</w:t>
            </w:r>
          </w:p>
        </w:tc>
        <w:tc>
          <w:tcPr>
            <w:tcW w:w="709" w:type="dxa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hideMark/>
          </w:tcPr>
          <w:p w:rsidR="000A534F" w:rsidRPr="00F661C8" w:rsidRDefault="000A534F" w:rsidP="00757F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A534F" w:rsidRPr="00F661C8" w:rsidTr="00757F4A">
        <w:tc>
          <w:tcPr>
            <w:tcW w:w="17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534F" w:rsidRPr="00F661C8" w:rsidRDefault="000A534F" w:rsidP="00757F4A">
            <w:pPr>
              <w:pStyle w:val="aa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776BB">
              <w:rPr>
                <w:rFonts w:ascii="Times New Roman" w:hAnsi="Times New Roman"/>
                <w:sz w:val="24"/>
                <w:szCs w:val="24"/>
                <w:lang w:eastAsia="uk-UA"/>
              </w:rPr>
              <w:t>Корюківська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534F" w:rsidRPr="003568B0" w:rsidRDefault="000A534F" w:rsidP="00757F4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351,6</w:t>
            </w:r>
          </w:p>
        </w:tc>
        <w:tc>
          <w:tcPr>
            <w:tcW w:w="13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534F" w:rsidRPr="00F661C8" w:rsidRDefault="000A534F" w:rsidP="00757F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324,6</w:t>
            </w:r>
          </w:p>
        </w:tc>
        <w:tc>
          <w:tcPr>
            <w:tcW w:w="104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534F" w:rsidRPr="00F661C8" w:rsidRDefault="000A534F" w:rsidP="00757F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661C8">
              <w:rPr>
                <w:rFonts w:ascii="Times New Roman" w:hAnsi="Times New Roman"/>
                <w:sz w:val="24"/>
                <w:szCs w:val="24"/>
                <w:lang w:eastAsia="uk-UA"/>
              </w:rPr>
              <w:t>27,0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534F" w:rsidRPr="00F661C8" w:rsidRDefault="000A534F" w:rsidP="00757F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661C8">
              <w:rPr>
                <w:rFonts w:ascii="Times New Roman" w:hAnsi="Times New Roman"/>
                <w:sz w:val="24"/>
                <w:szCs w:val="24"/>
                <w:lang w:eastAsia="uk-UA"/>
              </w:rPr>
              <w:t>122,1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534F" w:rsidRPr="003568B0" w:rsidRDefault="000A534F" w:rsidP="00757F4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229,5</w:t>
            </w:r>
          </w:p>
        </w:tc>
        <w:tc>
          <w:tcPr>
            <w:tcW w:w="95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bottom"/>
          </w:tcPr>
          <w:p w:rsidR="000A534F" w:rsidRPr="007776BB" w:rsidRDefault="000A534F" w:rsidP="00757F4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6BB">
              <w:rPr>
                <w:rFonts w:ascii="Times New Roman" w:hAnsi="Times New Roman"/>
                <w:b/>
                <w:sz w:val="24"/>
                <w:szCs w:val="24"/>
              </w:rPr>
              <w:t>156,7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bottom"/>
          </w:tcPr>
          <w:p w:rsidR="000A534F" w:rsidRPr="007776BB" w:rsidRDefault="000A534F" w:rsidP="00757F4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6BB">
              <w:rPr>
                <w:rFonts w:ascii="Times New Roman" w:hAnsi="Times New Roman"/>
                <w:b/>
                <w:sz w:val="24"/>
                <w:szCs w:val="24"/>
              </w:rPr>
              <w:t>72,8</w:t>
            </w:r>
          </w:p>
        </w:tc>
        <w:tc>
          <w:tcPr>
            <w:tcW w:w="7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534F" w:rsidRPr="00F661C8" w:rsidRDefault="000A534F" w:rsidP="00757F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661C8">
              <w:rPr>
                <w:rFonts w:ascii="Times New Roman" w:hAnsi="Times New Roman"/>
                <w:sz w:val="24"/>
                <w:szCs w:val="24"/>
                <w:lang w:eastAsia="uk-UA"/>
              </w:rPr>
              <w:t>28</w:t>
            </w:r>
          </w:p>
        </w:tc>
      </w:tr>
      <w:tr w:rsidR="000A534F" w:rsidRPr="00F661C8" w:rsidTr="00757F4A">
        <w:tc>
          <w:tcPr>
            <w:tcW w:w="17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534F" w:rsidRPr="00F661C8" w:rsidRDefault="000A534F" w:rsidP="00757F4A">
            <w:pPr>
              <w:spacing w:before="225"/>
              <w:rPr>
                <w:lang w:eastAsia="uk-UA"/>
              </w:rPr>
            </w:pPr>
            <w:r w:rsidRPr="00F661C8">
              <w:rPr>
                <w:lang w:eastAsia="uk-UA"/>
              </w:rPr>
              <w:t>Менська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534F" w:rsidRPr="003568B0" w:rsidRDefault="000A534F" w:rsidP="00757F4A">
            <w:pPr>
              <w:spacing w:before="225"/>
              <w:jc w:val="center"/>
              <w:rPr>
                <w:b/>
                <w:lang w:eastAsia="uk-UA"/>
              </w:rPr>
            </w:pPr>
            <w:r w:rsidRPr="003568B0">
              <w:rPr>
                <w:b/>
                <w:lang w:eastAsia="uk-UA"/>
              </w:rPr>
              <w:t>317,1</w:t>
            </w:r>
          </w:p>
        </w:tc>
        <w:tc>
          <w:tcPr>
            <w:tcW w:w="13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534F" w:rsidRPr="00F661C8" w:rsidRDefault="000A534F" w:rsidP="00757F4A">
            <w:pPr>
              <w:spacing w:before="225"/>
              <w:jc w:val="center"/>
              <w:rPr>
                <w:lang w:eastAsia="uk-UA"/>
              </w:rPr>
            </w:pPr>
            <w:r w:rsidRPr="00F661C8">
              <w:rPr>
                <w:lang w:eastAsia="uk-UA"/>
              </w:rPr>
              <w:t>309,7</w:t>
            </w:r>
          </w:p>
        </w:tc>
        <w:tc>
          <w:tcPr>
            <w:tcW w:w="104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534F" w:rsidRPr="00F661C8" w:rsidRDefault="000A534F" w:rsidP="00757F4A">
            <w:pPr>
              <w:spacing w:before="225"/>
              <w:jc w:val="center"/>
              <w:rPr>
                <w:lang w:eastAsia="uk-UA"/>
              </w:rPr>
            </w:pPr>
            <w:r w:rsidRPr="00F661C8">
              <w:rPr>
                <w:lang w:eastAsia="uk-UA"/>
              </w:rPr>
              <w:t>7,4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534F" w:rsidRPr="00F661C8" w:rsidRDefault="000A534F" w:rsidP="00757F4A">
            <w:pPr>
              <w:spacing w:before="225"/>
              <w:jc w:val="center"/>
              <w:rPr>
                <w:lang w:eastAsia="uk-UA"/>
              </w:rPr>
            </w:pPr>
            <w:r w:rsidRPr="00F661C8">
              <w:rPr>
                <w:lang w:eastAsia="uk-UA"/>
              </w:rPr>
              <w:t>155,3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534F" w:rsidRPr="003568B0" w:rsidRDefault="000A534F" w:rsidP="00757F4A">
            <w:pPr>
              <w:spacing w:before="225"/>
              <w:jc w:val="center"/>
              <w:rPr>
                <w:b/>
                <w:lang w:eastAsia="uk-UA"/>
              </w:rPr>
            </w:pPr>
            <w:r w:rsidRPr="003568B0">
              <w:rPr>
                <w:b/>
                <w:lang w:eastAsia="uk-UA"/>
              </w:rPr>
              <w:t>161,8</w:t>
            </w:r>
          </w:p>
        </w:tc>
        <w:tc>
          <w:tcPr>
            <w:tcW w:w="95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bottom"/>
          </w:tcPr>
          <w:p w:rsidR="000A534F" w:rsidRPr="007776BB" w:rsidRDefault="000A534F" w:rsidP="00757F4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6BB">
              <w:rPr>
                <w:rFonts w:ascii="Times New Roman" w:hAnsi="Times New Roman"/>
                <w:b/>
                <w:sz w:val="24"/>
                <w:szCs w:val="24"/>
              </w:rPr>
              <w:t>106,0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bottom"/>
          </w:tcPr>
          <w:p w:rsidR="000A534F" w:rsidRPr="007776BB" w:rsidRDefault="000A534F" w:rsidP="00757F4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6BB">
              <w:rPr>
                <w:rFonts w:ascii="Times New Roman" w:hAnsi="Times New Roman"/>
                <w:b/>
                <w:sz w:val="24"/>
                <w:szCs w:val="24"/>
              </w:rPr>
              <w:t>55,8</w:t>
            </w:r>
          </w:p>
        </w:tc>
        <w:tc>
          <w:tcPr>
            <w:tcW w:w="7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534F" w:rsidRPr="00F661C8" w:rsidRDefault="000A534F" w:rsidP="00757F4A">
            <w:pPr>
              <w:spacing w:before="225"/>
              <w:jc w:val="center"/>
              <w:rPr>
                <w:lang w:eastAsia="uk-UA"/>
              </w:rPr>
            </w:pPr>
            <w:r w:rsidRPr="00F661C8">
              <w:rPr>
                <w:lang w:eastAsia="uk-UA"/>
              </w:rPr>
              <w:t>15</w:t>
            </w:r>
          </w:p>
        </w:tc>
      </w:tr>
      <w:tr w:rsidR="000A534F" w:rsidRPr="00F661C8" w:rsidTr="00757F4A">
        <w:tc>
          <w:tcPr>
            <w:tcW w:w="17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534F" w:rsidRPr="00F661C8" w:rsidRDefault="000A534F" w:rsidP="00757F4A">
            <w:pPr>
              <w:spacing w:before="225"/>
              <w:rPr>
                <w:lang w:eastAsia="uk-UA"/>
              </w:rPr>
            </w:pPr>
            <w:r w:rsidRPr="00F661C8">
              <w:rPr>
                <w:lang w:eastAsia="uk-UA"/>
              </w:rPr>
              <w:t>Сновська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534F" w:rsidRPr="003568B0" w:rsidRDefault="000A534F" w:rsidP="00757F4A">
            <w:pPr>
              <w:spacing w:before="225"/>
              <w:jc w:val="center"/>
              <w:rPr>
                <w:b/>
                <w:lang w:eastAsia="uk-UA"/>
              </w:rPr>
            </w:pPr>
            <w:r w:rsidRPr="003568B0">
              <w:rPr>
                <w:b/>
                <w:lang w:eastAsia="uk-UA"/>
              </w:rPr>
              <w:t>273,4</w:t>
            </w:r>
          </w:p>
        </w:tc>
        <w:tc>
          <w:tcPr>
            <w:tcW w:w="13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534F" w:rsidRPr="00F661C8" w:rsidRDefault="000A534F" w:rsidP="00757F4A">
            <w:pPr>
              <w:spacing w:before="225"/>
              <w:jc w:val="center"/>
              <w:rPr>
                <w:lang w:eastAsia="uk-UA"/>
              </w:rPr>
            </w:pPr>
            <w:r w:rsidRPr="00F661C8">
              <w:rPr>
                <w:lang w:eastAsia="uk-UA"/>
              </w:rPr>
              <w:t>258,4</w:t>
            </w:r>
          </w:p>
        </w:tc>
        <w:tc>
          <w:tcPr>
            <w:tcW w:w="104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534F" w:rsidRPr="00F661C8" w:rsidRDefault="000A534F" w:rsidP="00757F4A">
            <w:pPr>
              <w:spacing w:before="225"/>
              <w:jc w:val="center"/>
              <w:rPr>
                <w:lang w:eastAsia="uk-UA"/>
              </w:rPr>
            </w:pPr>
            <w:r w:rsidRPr="00F661C8">
              <w:rPr>
                <w:lang w:eastAsia="uk-UA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534F" w:rsidRPr="00F661C8" w:rsidRDefault="000A534F" w:rsidP="00757F4A">
            <w:pPr>
              <w:spacing w:before="225"/>
              <w:jc w:val="center"/>
              <w:rPr>
                <w:lang w:eastAsia="uk-UA"/>
              </w:rPr>
            </w:pPr>
            <w:r w:rsidRPr="00F661C8">
              <w:rPr>
                <w:lang w:eastAsia="uk-UA"/>
              </w:rPr>
              <w:t>118,3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534F" w:rsidRPr="003568B0" w:rsidRDefault="000A534F" w:rsidP="00757F4A">
            <w:pPr>
              <w:spacing w:before="225"/>
              <w:jc w:val="center"/>
              <w:rPr>
                <w:b/>
                <w:lang w:eastAsia="uk-UA"/>
              </w:rPr>
            </w:pPr>
            <w:r w:rsidRPr="003568B0">
              <w:rPr>
                <w:b/>
                <w:lang w:eastAsia="uk-UA"/>
              </w:rPr>
              <w:t>155,1</w:t>
            </w:r>
          </w:p>
        </w:tc>
        <w:tc>
          <w:tcPr>
            <w:tcW w:w="95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bottom"/>
          </w:tcPr>
          <w:p w:rsidR="000A534F" w:rsidRPr="007776BB" w:rsidRDefault="000A534F" w:rsidP="00757F4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6BB">
              <w:rPr>
                <w:rFonts w:ascii="Times New Roman" w:hAnsi="Times New Roman"/>
                <w:b/>
                <w:sz w:val="24"/>
                <w:szCs w:val="24"/>
              </w:rPr>
              <w:t>108,8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bottom"/>
          </w:tcPr>
          <w:p w:rsidR="000A534F" w:rsidRPr="007776BB" w:rsidRDefault="000A534F" w:rsidP="00757F4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6BB">
              <w:rPr>
                <w:rFonts w:ascii="Times New Roman" w:hAnsi="Times New Roman"/>
                <w:b/>
                <w:sz w:val="24"/>
                <w:szCs w:val="24"/>
              </w:rPr>
              <w:t>46,3</w:t>
            </w:r>
          </w:p>
        </w:tc>
        <w:tc>
          <w:tcPr>
            <w:tcW w:w="7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534F" w:rsidRPr="00F661C8" w:rsidRDefault="000A534F" w:rsidP="00757F4A">
            <w:pPr>
              <w:spacing w:before="225"/>
              <w:jc w:val="center"/>
              <w:rPr>
                <w:lang w:eastAsia="uk-UA"/>
              </w:rPr>
            </w:pPr>
            <w:r w:rsidRPr="00F661C8">
              <w:rPr>
                <w:lang w:eastAsia="uk-UA"/>
              </w:rPr>
              <w:t>25</w:t>
            </w:r>
          </w:p>
        </w:tc>
      </w:tr>
      <w:tr w:rsidR="000A534F" w:rsidRPr="00F661C8" w:rsidTr="00757F4A">
        <w:tc>
          <w:tcPr>
            <w:tcW w:w="17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534F" w:rsidRPr="00F661C8" w:rsidRDefault="000A534F" w:rsidP="00757F4A">
            <w:pPr>
              <w:spacing w:before="225"/>
              <w:rPr>
                <w:lang w:eastAsia="uk-UA"/>
              </w:rPr>
            </w:pPr>
            <w:r w:rsidRPr="00F661C8">
              <w:rPr>
                <w:lang w:eastAsia="uk-UA"/>
              </w:rPr>
              <w:t>Сосницька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534F" w:rsidRPr="003568B0" w:rsidRDefault="000A534F" w:rsidP="00757F4A">
            <w:pPr>
              <w:spacing w:before="225"/>
              <w:jc w:val="center"/>
              <w:rPr>
                <w:b/>
                <w:lang w:eastAsia="uk-UA"/>
              </w:rPr>
            </w:pPr>
            <w:r w:rsidRPr="003568B0">
              <w:rPr>
                <w:b/>
                <w:lang w:eastAsia="uk-UA"/>
              </w:rPr>
              <w:t>237,8</w:t>
            </w:r>
          </w:p>
        </w:tc>
        <w:tc>
          <w:tcPr>
            <w:tcW w:w="13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534F" w:rsidRPr="00F661C8" w:rsidRDefault="000A534F" w:rsidP="00757F4A">
            <w:pPr>
              <w:spacing w:before="22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218,4</w:t>
            </w:r>
          </w:p>
        </w:tc>
        <w:tc>
          <w:tcPr>
            <w:tcW w:w="104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534F" w:rsidRPr="00F661C8" w:rsidRDefault="000A534F" w:rsidP="00757F4A">
            <w:pPr>
              <w:spacing w:before="225"/>
              <w:jc w:val="center"/>
              <w:rPr>
                <w:lang w:eastAsia="uk-UA"/>
              </w:rPr>
            </w:pPr>
            <w:r w:rsidRPr="00F661C8">
              <w:rPr>
                <w:lang w:eastAsia="uk-UA"/>
              </w:rPr>
              <w:t>19,4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534F" w:rsidRPr="00F661C8" w:rsidRDefault="000A534F" w:rsidP="00757F4A">
            <w:pPr>
              <w:spacing w:before="225"/>
              <w:jc w:val="center"/>
              <w:rPr>
                <w:lang w:eastAsia="uk-UA"/>
              </w:rPr>
            </w:pPr>
            <w:r w:rsidRPr="00F661C8">
              <w:rPr>
                <w:lang w:eastAsia="uk-UA"/>
              </w:rPr>
              <w:t>119,4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534F" w:rsidRPr="003568B0" w:rsidRDefault="000A534F" w:rsidP="00757F4A">
            <w:pPr>
              <w:spacing w:before="225"/>
              <w:jc w:val="center"/>
              <w:rPr>
                <w:b/>
                <w:lang w:eastAsia="uk-UA"/>
              </w:rPr>
            </w:pPr>
            <w:r w:rsidRPr="003568B0">
              <w:rPr>
                <w:b/>
                <w:lang w:eastAsia="uk-UA"/>
              </w:rPr>
              <w:t>118,4</w:t>
            </w:r>
          </w:p>
        </w:tc>
        <w:tc>
          <w:tcPr>
            <w:tcW w:w="95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bottom"/>
          </w:tcPr>
          <w:p w:rsidR="000A534F" w:rsidRPr="007776BB" w:rsidRDefault="000A534F" w:rsidP="00757F4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6BB">
              <w:rPr>
                <w:rFonts w:ascii="Times New Roman" w:hAnsi="Times New Roman"/>
                <w:b/>
                <w:sz w:val="24"/>
                <w:szCs w:val="24"/>
              </w:rPr>
              <w:t>60,7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bottom"/>
          </w:tcPr>
          <w:p w:rsidR="000A534F" w:rsidRPr="007776BB" w:rsidRDefault="000A534F" w:rsidP="00757F4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6BB">
              <w:rPr>
                <w:rFonts w:ascii="Times New Roman" w:hAnsi="Times New Roman"/>
                <w:b/>
                <w:sz w:val="24"/>
                <w:szCs w:val="24"/>
              </w:rPr>
              <w:t>57,7</w:t>
            </w:r>
          </w:p>
        </w:tc>
        <w:tc>
          <w:tcPr>
            <w:tcW w:w="7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534F" w:rsidRPr="00F661C8" w:rsidRDefault="000A534F" w:rsidP="00757F4A">
            <w:pPr>
              <w:spacing w:before="225"/>
              <w:jc w:val="center"/>
              <w:rPr>
                <w:lang w:eastAsia="uk-UA"/>
              </w:rPr>
            </w:pPr>
            <w:r w:rsidRPr="00F661C8">
              <w:rPr>
                <w:lang w:eastAsia="uk-UA"/>
              </w:rPr>
              <w:t>34</w:t>
            </w:r>
          </w:p>
        </w:tc>
      </w:tr>
      <w:tr w:rsidR="000A534F" w:rsidRPr="00F661C8" w:rsidTr="00757F4A">
        <w:trPr>
          <w:trHeight w:val="812"/>
        </w:trPr>
        <w:tc>
          <w:tcPr>
            <w:tcW w:w="17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534F" w:rsidRPr="00F661C8" w:rsidRDefault="000A534F" w:rsidP="00757F4A">
            <w:pPr>
              <w:spacing w:before="225"/>
              <w:rPr>
                <w:lang w:eastAsia="uk-UA"/>
              </w:rPr>
            </w:pPr>
            <w:r>
              <w:rPr>
                <w:lang w:eastAsia="uk-UA"/>
              </w:rPr>
              <w:t xml:space="preserve">Холминська </w:t>
            </w:r>
            <w:r w:rsidRPr="003568B0">
              <w:rPr>
                <w:sz w:val="20"/>
                <w:szCs w:val="20"/>
                <w:lang w:eastAsia="uk-UA"/>
              </w:rPr>
              <w:t>(спільно з Корюківською)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534F" w:rsidRPr="00F661C8" w:rsidRDefault="000A534F" w:rsidP="00757F4A">
            <w:pPr>
              <w:spacing w:before="225"/>
              <w:jc w:val="center"/>
              <w:rPr>
                <w:lang w:eastAsia="uk-UA"/>
              </w:rPr>
            </w:pPr>
          </w:p>
        </w:tc>
        <w:tc>
          <w:tcPr>
            <w:tcW w:w="13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534F" w:rsidRPr="00F661C8" w:rsidRDefault="000A534F" w:rsidP="00757F4A">
            <w:pPr>
              <w:spacing w:before="225"/>
              <w:jc w:val="center"/>
              <w:rPr>
                <w:lang w:eastAsia="uk-UA"/>
              </w:rPr>
            </w:pPr>
          </w:p>
        </w:tc>
        <w:tc>
          <w:tcPr>
            <w:tcW w:w="104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534F" w:rsidRPr="00F661C8" w:rsidRDefault="000A534F" w:rsidP="00757F4A">
            <w:pPr>
              <w:spacing w:before="225"/>
              <w:jc w:val="center"/>
              <w:rPr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534F" w:rsidRPr="00F661C8" w:rsidRDefault="000A534F" w:rsidP="00757F4A">
            <w:pPr>
              <w:spacing w:before="225"/>
              <w:jc w:val="center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534F" w:rsidRPr="00F661C8" w:rsidRDefault="000A534F" w:rsidP="00757F4A">
            <w:pPr>
              <w:spacing w:before="225"/>
              <w:jc w:val="center"/>
              <w:rPr>
                <w:lang w:eastAsia="uk-UA"/>
              </w:rPr>
            </w:pPr>
          </w:p>
        </w:tc>
        <w:tc>
          <w:tcPr>
            <w:tcW w:w="95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bottom"/>
          </w:tcPr>
          <w:p w:rsidR="000A534F" w:rsidRPr="007776BB" w:rsidRDefault="000A534F" w:rsidP="00757F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bottom"/>
          </w:tcPr>
          <w:p w:rsidR="000A534F" w:rsidRPr="007776BB" w:rsidRDefault="000A534F" w:rsidP="00757F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534F" w:rsidRPr="00F661C8" w:rsidRDefault="000A534F" w:rsidP="00757F4A">
            <w:pPr>
              <w:spacing w:before="225"/>
              <w:jc w:val="center"/>
              <w:rPr>
                <w:lang w:eastAsia="uk-UA"/>
              </w:rPr>
            </w:pPr>
          </w:p>
        </w:tc>
      </w:tr>
      <w:tr w:rsidR="000A534F" w:rsidRPr="003568B0" w:rsidTr="00757F4A">
        <w:tc>
          <w:tcPr>
            <w:tcW w:w="17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534F" w:rsidRPr="003568B0" w:rsidRDefault="000A534F" w:rsidP="00757F4A">
            <w:pPr>
              <w:spacing w:before="225"/>
              <w:jc w:val="center"/>
              <w:rPr>
                <w:b/>
                <w:lang w:eastAsia="uk-UA"/>
              </w:rPr>
            </w:pPr>
            <w:r w:rsidRPr="003568B0">
              <w:rPr>
                <w:b/>
                <w:lang w:eastAsia="uk-UA"/>
              </w:rPr>
              <w:t>Разом: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534F" w:rsidRPr="003568B0" w:rsidRDefault="000A534F" w:rsidP="00757F4A">
            <w:pPr>
              <w:spacing w:before="225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1179,9</w:t>
            </w:r>
          </w:p>
        </w:tc>
        <w:tc>
          <w:tcPr>
            <w:tcW w:w="13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534F" w:rsidRPr="003568B0" w:rsidRDefault="000A534F" w:rsidP="00757F4A">
            <w:pPr>
              <w:spacing w:before="225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1111,1</w:t>
            </w:r>
          </w:p>
        </w:tc>
        <w:tc>
          <w:tcPr>
            <w:tcW w:w="104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534F" w:rsidRPr="003568B0" w:rsidRDefault="000A534F" w:rsidP="00757F4A">
            <w:pPr>
              <w:spacing w:before="225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68,8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534F" w:rsidRPr="003568B0" w:rsidRDefault="000A534F" w:rsidP="00757F4A">
            <w:pPr>
              <w:spacing w:before="225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515,1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534F" w:rsidRPr="003568B0" w:rsidRDefault="000A534F" w:rsidP="00757F4A">
            <w:pPr>
              <w:spacing w:before="225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664,8</w:t>
            </w:r>
          </w:p>
        </w:tc>
        <w:tc>
          <w:tcPr>
            <w:tcW w:w="95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bottom"/>
          </w:tcPr>
          <w:p w:rsidR="000A534F" w:rsidRPr="007776BB" w:rsidRDefault="000A534F" w:rsidP="00757F4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6BB">
              <w:rPr>
                <w:rFonts w:ascii="Times New Roman" w:hAnsi="Times New Roman"/>
                <w:b/>
                <w:sz w:val="24"/>
                <w:szCs w:val="24"/>
              </w:rPr>
              <w:t>432,2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bottom"/>
          </w:tcPr>
          <w:p w:rsidR="000A534F" w:rsidRPr="007776BB" w:rsidRDefault="000A534F" w:rsidP="00757F4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6BB">
              <w:rPr>
                <w:rFonts w:ascii="Times New Roman" w:hAnsi="Times New Roman"/>
                <w:b/>
                <w:sz w:val="24"/>
                <w:szCs w:val="24"/>
              </w:rPr>
              <w:t>232,6</w:t>
            </w:r>
          </w:p>
        </w:tc>
        <w:tc>
          <w:tcPr>
            <w:tcW w:w="7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A534F" w:rsidRPr="003568B0" w:rsidRDefault="000A534F" w:rsidP="00757F4A">
            <w:pPr>
              <w:spacing w:before="225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102</w:t>
            </w:r>
          </w:p>
        </w:tc>
      </w:tr>
    </w:tbl>
    <w:p w:rsidR="000A534F" w:rsidRDefault="000A534F" w:rsidP="000A534F">
      <w:pPr>
        <w:widowControl w:val="0"/>
        <w:suppressAutoHyphens/>
        <w:ind w:firstLine="567"/>
        <w:jc w:val="both"/>
        <w:rPr>
          <w:sz w:val="28"/>
          <w:szCs w:val="28"/>
          <w:highlight w:val="yellow"/>
          <w:lang w:val="uk-UA"/>
        </w:rPr>
      </w:pPr>
    </w:p>
    <w:p w:rsidR="000A534F" w:rsidRDefault="000A534F" w:rsidP="000A534F">
      <w:pPr>
        <w:widowControl w:val="0"/>
        <w:suppressAutoHyphens/>
        <w:ind w:firstLine="567"/>
        <w:jc w:val="both"/>
        <w:rPr>
          <w:sz w:val="28"/>
          <w:szCs w:val="28"/>
          <w:lang w:val="uk-UA"/>
        </w:rPr>
      </w:pPr>
      <w:r w:rsidRPr="00313045">
        <w:rPr>
          <w:sz w:val="28"/>
          <w:szCs w:val="28"/>
          <w:lang w:val="uk-UA"/>
        </w:rPr>
        <w:t xml:space="preserve">На 2022 рік </w:t>
      </w:r>
      <w:r>
        <w:rPr>
          <w:sz w:val="28"/>
          <w:szCs w:val="28"/>
          <w:lang w:val="uk-UA"/>
        </w:rPr>
        <w:t xml:space="preserve">ТГ було </w:t>
      </w:r>
      <w:r w:rsidRPr="00313045">
        <w:rPr>
          <w:sz w:val="28"/>
          <w:szCs w:val="28"/>
          <w:lang w:val="uk-UA"/>
        </w:rPr>
        <w:t xml:space="preserve">подано пропозиції по ремонту доріг місцевого значення </w:t>
      </w:r>
      <w:r>
        <w:rPr>
          <w:sz w:val="28"/>
          <w:szCs w:val="28"/>
          <w:lang w:val="uk-UA"/>
        </w:rPr>
        <w:lastRenderedPageBreak/>
        <w:t>загальною</w:t>
      </w:r>
      <w:r w:rsidRPr="00313045">
        <w:rPr>
          <w:sz w:val="28"/>
          <w:szCs w:val="28"/>
          <w:lang w:val="uk-UA"/>
        </w:rPr>
        <w:t xml:space="preserve"> протяжністю </w:t>
      </w:r>
      <w:smartTag w:uri="urn:schemas-microsoft-com:office:smarttags" w:element="metricconverter">
        <w:smartTagPr>
          <w:attr w:name="ProductID" w:val="52,6 км"/>
        </w:smartTagPr>
        <w:r w:rsidRPr="00313045">
          <w:rPr>
            <w:sz w:val="28"/>
            <w:szCs w:val="28"/>
            <w:lang w:val="uk-UA"/>
          </w:rPr>
          <w:t>52,6 км</w:t>
        </w:r>
      </w:smartTag>
      <w:r w:rsidRPr="00313045">
        <w:rPr>
          <w:sz w:val="28"/>
          <w:szCs w:val="28"/>
          <w:lang w:val="uk-UA"/>
        </w:rPr>
        <w:t xml:space="preserve"> на суму 369,2 млн</w:t>
      </w:r>
      <w:r>
        <w:rPr>
          <w:sz w:val="28"/>
          <w:szCs w:val="28"/>
          <w:lang w:val="uk-UA"/>
        </w:rPr>
        <w:t>.</w:t>
      </w:r>
      <w:r w:rsidRPr="00313045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>.</w:t>
      </w:r>
      <w:r w:rsidRPr="00313045">
        <w:rPr>
          <w:sz w:val="28"/>
          <w:szCs w:val="28"/>
          <w:lang w:val="uk-UA"/>
        </w:rPr>
        <w:t xml:space="preserve"> та доріг комунальної власності площею 34173 </w:t>
      </w:r>
      <w:r w:rsidRPr="007C5000">
        <w:rPr>
          <w:sz w:val="28"/>
          <w:szCs w:val="28"/>
          <w:lang w:val="uk-UA"/>
        </w:rPr>
        <w:t>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 на суму </w:t>
      </w:r>
      <w:r w:rsidRPr="007C5000">
        <w:rPr>
          <w:sz w:val="28"/>
          <w:szCs w:val="28"/>
          <w:lang w:val="uk-UA"/>
        </w:rPr>
        <w:t>35</w:t>
      </w:r>
      <w:r w:rsidRPr="00313045">
        <w:rPr>
          <w:sz w:val="28"/>
          <w:szCs w:val="28"/>
          <w:lang w:val="uk-UA"/>
        </w:rPr>
        <w:t>,7 млн</w:t>
      </w:r>
      <w:r>
        <w:rPr>
          <w:sz w:val="28"/>
          <w:szCs w:val="28"/>
          <w:lang w:val="uk-UA"/>
        </w:rPr>
        <w:t>.грн</w:t>
      </w:r>
      <w:r w:rsidRPr="00313045">
        <w:rPr>
          <w:sz w:val="28"/>
          <w:szCs w:val="28"/>
          <w:lang w:val="uk-UA"/>
        </w:rPr>
        <w:t>.</w:t>
      </w:r>
      <w:r w:rsidRPr="00936B76">
        <w:rPr>
          <w:sz w:val="28"/>
          <w:szCs w:val="28"/>
          <w:lang w:val="uk-UA"/>
        </w:rPr>
        <w:t xml:space="preserve"> </w:t>
      </w:r>
    </w:p>
    <w:p w:rsidR="000A534F" w:rsidRPr="007C5000" w:rsidRDefault="000A534F" w:rsidP="000A534F">
      <w:pPr>
        <w:widowControl w:val="0"/>
        <w:suppressAutoHyphens/>
        <w:ind w:firstLine="567"/>
        <w:jc w:val="both"/>
        <w:rPr>
          <w:sz w:val="28"/>
          <w:szCs w:val="28"/>
          <w:lang w:val="uk-UA"/>
        </w:rPr>
      </w:pPr>
      <w:r w:rsidRPr="007C5000">
        <w:rPr>
          <w:sz w:val="28"/>
          <w:szCs w:val="28"/>
          <w:lang w:val="uk-UA"/>
        </w:rPr>
        <w:t xml:space="preserve">За рахунок Дорожнього фонду в районі </w:t>
      </w:r>
      <w:r>
        <w:rPr>
          <w:sz w:val="28"/>
          <w:szCs w:val="28"/>
          <w:lang w:val="uk-UA"/>
        </w:rPr>
        <w:t xml:space="preserve">планувалось виконати поточний середній ремонт </w:t>
      </w:r>
      <w:r w:rsidRPr="007C5000">
        <w:rPr>
          <w:sz w:val="28"/>
          <w:szCs w:val="28"/>
          <w:lang w:val="uk-UA"/>
        </w:rPr>
        <w:t xml:space="preserve">доріг місцевого значення на загальну суму 98,9 млн грн. </w:t>
      </w:r>
      <w:r>
        <w:rPr>
          <w:sz w:val="28"/>
          <w:szCs w:val="28"/>
          <w:lang w:val="uk-UA"/>
        </w:rPr>
        <w:t xml:space="preserve">протяжністю </w:t>
      </w:r>
      <w:r w:rsidRPr="007C5000">
        <w:rPr>
          <w:sz w:val="28"/>
          <w:szCs w:val="28"/>
          <w:lang w:val="uk-UA"/>
        </w:rPr>
        <w:t xml:space="preserve">22,2 км. Крім того, </w:t>
      </w:r>
      <w:r>
        <w:rPr>
          <w:sz w:val="28"/>
          <w:szCs w:val="28"/>
          <w:lang w:val="uk-UA"/>
        </w:rPr>
        <w:t>планувалось провести</w:t>
      </w:r>
      <w:r w:rsidRPr="007C5000">
        <w:rPr>
          <w:sz w:val="28"/>
          <w:szCs w:val="28"/>
          <w:lang w:val="uk-UA"/>
        </w:rPr>
        <w:t xml:space="preserve"> ремонт двох мостів протяжністю </w:t>
      </w:r>
      <w:smartTag w:uri="urn:schemas-microsoft-com:office:smarttags" w:element="metricconverter">
        <w:smartTagPr>
          <w:attr w:name="ProductID" w:val="14,6 метрів"/>
        </w:smartTagPr>
        <w:r w:rsidRPr="007C5000">
          <w:rPr>
            <w:sz w:val="28"/>
            <w:szCs w:val="28"/>
            <w:lang w:val="uk-UA"/>
          </w:rPr>
          <w:t>14,6 метрів</w:t>
        </w:r>
      </w:smartTag>
      <w:r w:rsidRPr="007C5000">
        <w:rPr>
          <w:sz w:val="28"/>
          <w:szCs w:val="28"/>
          <w:lang w:val="uk-UA"/>
        </w:rPr>
        <w:t xml:space="preserve"> на загальну суму 8,8 млн грн.</w:t>
      </w:r>
    </w:p>
    <w:p w:rsidR="000A534F" w:rsidRPr="007C5000" w:rsidRDefault="000A534F" w:rsidP="000A534F">
      <w:pPr>
        <w:widowControl w:val="0"/>
        <w:suppressAutoHyphens/>
        <w:ind w:firstLine="567"/>
        <w:jc w:val="both"/>
        <w:rPr>
          <w:sz w:val="28"/>
          <w:szCs w:val="28"/>
          <w:lang w:val="uk-UA"/>
        </w:rPr>
      </w:pPr>
      <w:r w:rsidRPr="007C5000">
        <w:rPr>
          <w:sz w:val="28"/>
          <w:szCs w:val="28"/>
          <w:lang w:val="uk-UA"/>
        </w:rPr>
        <w:t xml:space="preserve">Також </w:t>
      </w:r>
      <w:r>
        <w:rPr>
          <w:sz w:val="28"/>
          <w:szCs w:val="28"/>
          <w:lang w:val="uk-UA"/>
        </w:rPr>
        <w:t>були плани провести</w:t>
      </w:r>
      <w:r w:rsidRPr="007C5000">
        <w:rPr>
          <w:sz w:val="28"/>
          <w:szCs w:val="28"/>
          <w:lang w:val="uk-UA"/>
        </w:rPr>
        <w:t xml:space="preserve"> ремонт </w:t>
      </w:r>
      <w:smartTag w:uri="urn:schemas-microsoft-com:office:smarttags" w:element="metricconverter">
        <w:smartTagPr>
          <w:attr w:name="ProductID" w:val="18813 м2"/>
        </w:smartTagPr>
        <w:r w:rsidRPr="007C5000">
          <w:rPr>
            <w:sz w:val="28"/>
            <w:szCs w:val="28"/>
            <w:lang w:val="uk-UA"/>
          </w:rPr>
          <w:t>18813 м</w:t>
        </w:r>
        <w:r w:rsidRPr="007C5000">
          <w:rPr>
            <w:sz w:val="28"/>
            <w:szCs w:val="28"/>
            <w:vertAlign w:val="superscript"/>
            <w:lang w:val="uk-UA"/>
          </w:rPr>
          <w:t>2</w:t>
        </w:r>
      </w:smartTag>
      <w:r w:rsidRPr="007C5000">
        <w:rPr>
          <w:sz w:val="28"/>
          <w:szCs w:val="28"/>
          <w:lang w:val="uk-UA"/>
        </w:rPr>
        <w:t xml:space="preserve"> комунальних доріг в населених пунктах району на загальну суму 15,0 млн грн.</w:t>
      </w:r>
    </w:p>
    <w:p w:rsidR="000A534F" w:rsidRDefault="000A534F" w:rsidP="000A534F">
      <w:pPr>
        <w:widowControl w:val="0"/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Було передбачено</w:t>
      </w:r>
      <w:r w:rsidRPr="007C5000">
        <w:rPr>
          <w:sz w:val="28"/>
          <w:szCs w:val="28"/>
          <w:lang w:val="uk-UA"/>
        </w:rPr>
        <w:t xml:space="preserve"> 1,0 млн грн на виготовлення проектно-кошторисної документації на капітальний ремонт дороги О250920 Корюківка – Наумівка – Перелюб – Погорільці – Семенівка з під’їздом до с. Баранівка на</w:t>
      </w:r>
      <w:r>
        <w:rPr>
          <w:sz w:val="28"/>
          <w:szCs w:val="28"/>
          <w:lang w:val="uk-UA"/>
        </w:rPr>
        <w:t xml:space="preserve"> ділянці км 18+309 – км 23+683 для завершення р</w:t>
      </w:r>
      <w:r w:rsidRPr="007C5000">
        <w:rPr>
          <w:sz w:val="28"/>
          <w:szCs w:val="28"/>
          <w:lang w:val="uk-UA"/>
        </w:rPr>
        <w:t>емонт</w:t>
      </w:r>
      <w:r>
        <w:rPr>
          <w:sz w:val="28"/>
          <w:szCs w:val="28"/>
          <w:lang w:val="uk-UA"/>
        </w:rPr>
        <w:t>у</w:t>
      </w:r>
      <w:r w:rsidRPr="007C5000">
        <w:rPr>
          <w:sz w:val="28"/>
          <w:szCs w:val="28"/>
          <w:lang w:val="uk-UA"/>
        </w:rPr>
        <w:t xml:space="preserve"> даної дороги, який триває з 2018 року</w:t>
      </w:r>
      <w:r>
        <w:rPr>
          <w:sz w:val="28"/>
          <w:szCs w:val="28"/>
          <w:lang w:val="uk-UA"/>
        </w:rPr>
        <w:t>.</w:t>
      </w:r>
    </w:p>
    <w:p w:rsidR="000A534F" w:rsidRPr="007C5000" w:rsidRDefault="000A534F" w:rsidP="000A534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зв’язку з введенням воєнного стану плани залишились не реалізованими. Крім того, в</w:t>
      </w:r>
      <w:r w:rsidRPr="007C5000">
        <w:rPr>
          <w:rFonts w:ascii="Times New Roman" w:hAnsi="Times New Roman"/>
          <w:sz w:val="28"/>
          <w:szCs w:val="28"/>
          <w:lang w:val="uk-UA"/>
        </w:rPr>
        <w:t xml:space="preserve"> результаті бойових дій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району </w:t>
      </w:r>
      <w:r w:rsidRPr="007C5000">
        <w:rPr>
          <w:rFonts w:ascii="Times New Roman" w:hAnsi="Times New Roman"/>
          <w:sz w:val="28"/>
          <w:szCs w:val="28"/>
          <w:lang w:val="uk-UA"/>
        </w:rPr>
        <w:t xml:space="preserve">будо пошкоджено 8 автомобільних мостів та 20,7км автомобільних доріг. </w:t>
      </w:r>
    </w:p>
    <w:p w:rsidR="000A534F" w:rsidRPr="007C5000" w:rsidRDefault="000A534F" w:rsidP="000A534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000">
        <w:rPr>
          <w:rFonts w:ascii="Times New Roman" w:hAnsi="Times New Roman"/>
          <w:sz w:val="28"/>
          <w:szCs w:val="28"/>
          <w:lang w:val="uk-UA"/>
        </w:rPr>
        <w:t>На сьогодні потребують термінового ремонту 68,1 км автомобільних доріг. Для потреб регіону необхідно побудувати 67,7 км доріг з твердим покриттям.</w:t>
      </w:r>
    </w:p>
    <w:p w:rsidR="000A534F" w:rsidRPr="007C5000" w:rsidRDefault="000A534F" w:rsidP="000A534F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5000">
        <w:rPr>
          <w:rFonts w:ascii="Times New Roman" w:hAnsi="Times New Roman"/>
          <w:sz w:val="28"/>
          <w:szCs w:val="28"/>
          <w:lang w:val="uk-UA"/>
        </w:rPr>
        <w:t>Зруйновані мости тимчасово або постійно відновлено окрім мосту через р.Десна  в с.Мале Устя, де виготовлено проектно-кошторисну документацію та розпочато роботи по розбиранню зруйнованих конструкцій.</w:t>
      </w:r>
    </w:p>
    <w:p w:rsidR="000A534F" w:rsidRPr="00EA1D4E" w:rsidRDefault="000A534F" w:rsidP="000A534F">
      <w:pPr>
        <w:rPr>
          <w:b/>
          <w:i/>
          <w:sz w:val="28"/>
          <w:szCs w:val="28"/>
          <w:lang w:val="uk-UA"/>
        </w:rPr>
      </w:pPr>
      <w:r w:rsidRPr="00EA1D4E">
        <w:rPr>
          <w:b/>
          <w:i/>
          <w:sz w:val="28"/>
          <w:szCs w:val="28"/>
          <w:lang w:val="uk-UA"/>
        </w:rPr>
        <w:t>4.2. Підвищення  якості надання населенню житлово - комунальних послуг. Житлова політика. Енергозбереження</w:t>
      </w:r>
      <w:r>
        <w:rPr>
          <w:b/>
          <w:i/>
          <w:sz w:val="28"/>
          <w:szCs w:val="28"/>
          <w:lang w:val="uk-UA"/>
        </w:rPr>
        <w:t>.</w:t>
      </w:r>
    </w:p>
    <w:p w:rsidR="000A534F" w:rsidRPr="00E26931" w:rsidRDefault="000A534F" w:rsidP="000A534F">
      <w:pPr>
        <w:pStyle w:val="aa"/>
        <w:pBdr>
          <w:right w:val="none" w:sz="4" w:space="1" w:color="000000"/>
        </w:pBd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26931">
        <w:rPr>
          <w:rFonts w:ascii="Times New Roman" w:hAnsi="Times New Roman"/>
          <w:sz w:val="28"/>
          <w:szCs w:val="28"/>
          <w:lang w:val="uk-UA"/>
        </w:rPr>
        <w:t>В екстремальних умовах підготовки до зими, громади району працювали над зменшенням енергозалежності в опалювальний період. В Сосницькій громаді було встановлено твердопаливний котел  в котельні лікарні.</w:t>
      </w:r>
    </w:p>
    <w:p w:rsidR="000A534F" w:rsidRDefault="000A534F" w:rsidP="000A534F">
      <w:pPr>
        <w:pStyle w:val="aa"/>
        <w:pBdr>
          <w:right w:val="none" w:sz="4" w:space="1" w:color="000000"/>
        </w:pBd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Корюківській громад</w:t>
      </w:r>
      <w:r w:rsidRPr="00E26931">
        <w:rPr>
          <w:rFonts w:ascii="Times New Roman" w:hAnsi="Times New Roman"/>
          <w:sz w:val="28"/>
          <w:szCs w:val="28"/>
          <w:lang w:val="uk-UA"/>
        </w:rPr>
        <w:t xml:space="preserve">і в стислі терміни </w:t>
      </w:r>
      <w:r>
        <w:rPr>
          <w:rFonts w:ascii="Times New Roman" w:hAnsi="Times New Roman"/>
          <w:sz w:val="28"/>
          <w:szCs w:val="28"/>
          <w:lang w:val="uk-UA"/>
        </w:rPr>
        <w:t xml:space="preserve">було </w:t>
      </w:r>
      <w:r w:rsidRPr="00E26931">
        <w:rPr>
          <w:rFonts w:ascii="Times New Roman" w:hAnsi="Times New Roman"/>
          <w:sz w:val="28"/>
          <w:szCs w:val="28"/>
          <w:lang w:val="uk-UA"/>
        </w:rPr>
        <w:t xml:space="preserve">побудовано котельню на твердому паливі (щепі), яка забезпечує теплом </w:t>
      </w:r>
      <w:r>
        <w:rPr>
          <w:rFonts w:ascii="Times New Roman" w:hAnsi="Times New Roman"/>
          <w:sz w:val="28"/>
          <w:szCs w:val="28"/>
          <w:lang w:val="uk-UA"/>
        </w:rPr>
        <w:t>лікарню, частину житлового фонду та об’єкти соціального призначення</w:t>
      </w:r>
      <w:r w:rsidRPr="00E26931">
        <w:rPr>
          <w:rFonts w:ascii="Times New Roman" w:hAnsi="Times New Roman"/>
          <w:sz w:val="28"/>
          <w:szCs w:val="28"/>
          <w:lang w:val="uk-UA"/>
        </w:rPr>
        <w:t>. Ці роботи громади виконали за власні кошти.</w:t>
      </w:r>
    </w:p>
    <w:p w:rsidR="000A534F" w:rsidRPr="00E26931" w:rsidRDefault="000A534F" w:rsidP="000A534F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6931">
        <w:rPr>
          <w:rFonts w:ascii="Times New Roman" w:hAnsi="Times New Roman"/>
          <w:sz w:val="28"/>
          <w:szCs w:val="28"/>
          <w:lang w:val="uk-UA"/>
        </w:rPr>
        <w:t>Всього в районі</w:t>
      </w:r>
      <w:r>
        <w:rPr>
          <w:rFonts w:ascii="Times New Roman" w:hAnsi="Times New Roman"/>
          <w:sz w:val="28"/>
          <w:szCs w:val="28"/>
          <w:lang w:val="uk-UA"/>
        </w:rPr>
        <w:t xml:space="preserve"> залишилось</w:t>
      </w:r>
      <w:r w:rsidRPr="00E26931">
        <w:rPr>
          <w:rFonts w:ascii="Times New Roman" w:hAnsi="Times New Roman"/>
          <w:sz w:val="28"/>
          <w:szCs w:val="28"/>
          <w:lang w:val="uk-UA"/>
        </w:rPr>
        <w:t xml:space="preserve"> 5 газових котелень, що опалюють бюджетні установи в яких немає іншого альтернативного опалення (Менська ТГ - 4, Сновська -1).</w:t>
      </w:r>
      <w:r>
        <w:rPr>
          <w:rFonts w:ascii="Times New Roman" w:hAnsi="Times New Roman"/>
          <w:sz w:val="28"/>
          <w:szCs w:val="28"/>
          <w:lang w:val="uk-UA"/>
        </w:rPr>
        <w:t xml:space="preserve"> Крім того в районі 8</w:t>
      </w:r>
      <w:r w:rsidRPr="00E26931">
        <w:rPr>
          <w:rFonts w:ascii="Times New Roman" w:hAnsi="Times New Roman"/>
          <w:sz w:val="28"/>
          <w:szCs w:val="28"/>
          <w:lang w:val="uk-UA"/>
        </w:rPr>
        <w:t xml:space="preserve"> котелень АТ «Облтеплокомуненерго»  також працюють на газу.</w:t>
      </w:r>
    </w:p>
    <w:p w:rsidR="000A534F" w:rsidRDefault="000A534F" w:rsidP="000A534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4.3</w:t>
      </w:r>
      <w:r w:rsidRPr="004A7449">
        <w:rPr>
          <w:b/>
          <w:i/>
          <w:sz w:val="28"/>
          <w:szCs w:val="28"/>
          <w:lang w:val="uk-UA"/>
        </w:rPr>
        <w:t xml:space="preserve">. Захист екосистем і збереження довкілля на засадах сталого розвитку. </w:t>
      </w:r>
    </w:p>
    <w:p w:rsidR="000A534F" w:rsidRDefault="000A534F" w:rsidP="0094426E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n416"/>
      <w:bookmarkEnd w:id="1"/>
      <w:r w:rsidRPr="00DA3DBA">
        <w:rPr>
          <w:rFonts w:ascii="Times New Roman" w:hAnsi="Times New Roman"/>
          <w:sz w:val="28"/>
          <w:szCs w:val="28"/>
          <w:lang w:val="uk-UA"/>
        </w:rPr>
        <w:t>На території Корю</w:t>
      </w:r>
      <w:r>
        <w:rPr>
          <w:rFonts w:ascii="Times New Roman" w:hAnsi="Times New Roman"/>
          <w:sz w:val="28"/>
          <w:szCs w:val="28"/>
          <w:lang w:val="uk-UA"/>
        </w:rPr>
        <w:t>ківського району знаходиться 104</w:t>
      </w:r>
      <w:r w:rsidRPr="00DA3DBA">
        <w:rPr>
          <w:rFonts w:ascii="Times New Roman" w:hAnsi="Times New Roman"/>
          <w:sz w:val="28"/>
          <w:szCs w:val="28"/>
          <w:lang w:val="uk-UA"/>
        </w:rPr>
        <w:t xml:space="preserve"> об'єкти природно-</w:t>
      </w:r>
      <w:r>
        <w:rPr>
          <w:rFonts w:ascii="Times New Roman" w:hAnsi="Times New Roman"/>
          <w:sz w:val="28"/>
          <w:szCs w:val="28"/>
          <w:lang w:val="uk-UA"/>
        </w:rPr>
        <w:t xml:space="preserve">заповідного фонду (ПЗФ) загальною площею 27,49 тис.га, що становить 5,97 % від загальної території району - </w:t>
      </w:r>
      <w:r w:rsidRPr="00DA3DB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8 з яких місцевого значення та 6</w:t>
      </w:r>
      <w:r w:rsidRPr="00DA3DBA">
        <w:rPr>
          <w:rFonts w:ascii="Times New Roman" w:hAnsi="Times New Roman"/>
          <w:sz w:val="28"/>
          <w:szCs w:val="28"/>
          <w:lang w:val="uk-UA"/>
        </w:rPr>
        <w:t xml:space="preserve"> загальнодержавного,  в тому числі по територіальних громадах:</w:t>
      </w:r>
    </w:p>
    <w:p w:rsidR="000A534F" w:rsidRPr="009B7889" w:rsidRDefault="000A534F" w:rsidP="000A534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9B7889">
        <w:rPr>
          <w:rFonts w:ascii="Times New Roman" w:hAnsi="Times New Roman"/>
          <w:sz w:val="28"/>
          <w:szCs w:val="28"/>
          <w:lang w:val="uk-UA"/>
        </w:rPr>
        <w:t>Корюківська територіальна громада: 24 об’єкти ПЗФ</w:t>
      </w:r>
      <w:r>
        <w:rPr>
          <w:rFonts w:ascii="Times New Roman" w:hAnsi="Times New Roman"/>
          <w:sz w:val="28"/>
          <w:szCs w:val="28"/>
          <w:lang w:val="uk-UA"/>
        </w:rPr>
        <w:t>, площею 3,7 тис.га</w:t>
      </w:r>
      <w:r w:rsidRPr="009B7889">
        <w:rPr>
          <w:rFonts w:ascii="Times New Roman" w:hAnsi="Times New Roman"/>
          <w:sz w:val="28"/>
          <w:szCs w:val="28"/>
          <w:lang w:val="uk-UA"/>
        </w:rPr>
        <w:t>, з яких два загальнодержавного значення;</w:t>
      </w:r>
    </w:p>
    <w:p w:rsidR="000A534F" w:rsidRPr="009B7889" w:rsidRDefault="000A534F" w:rsidP="000A534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Менська територіальна громада: 25</w:t>
      </w:r>
      <w:r w:rsidRPr="009B7889">
        <w:rPr>
          <w:rFonts w:ascii="Times New Roman" w:hAnsi="Times New Roman"/>
          <w:sz w:val="28"/>
          <w:szCs w:val="28"/>
          <w:lang w:val="uk-UA"/>
        </w:rPr>
        <w:t xml:space="preserve"> об’єкти ПЗФ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 5,14 тис.га</w:t>
      </w:r>
      <w:r w:rsidRPr="009B7889">
        <w:rPr>
          <w:rFonts w:ascii="Times New Roman" w:hAnsi="Times New Roman"/>
          <w:sz w:val="28"/>
          <w:szCs w:val="28"/>
          <w:lang w:val="uk-UA"/>
        </w:rPr>
        <w:t>, з яких два загальнодержавного значення;</w:t>
      </w:r>
    </w:p>
    <w:p w:rsidR="000A534F" w:rsidRPr="009B7889" w:rsidRDefault="000A534F" w:rsidP="000A534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9B7889">
        <w:rPr>
          <w:rFonts w:ascii="Times New Roman" w:hAnsi="Times New Roman"/>
          <w:sz w:val="28"/>
          <w:szCs w:val="28"/>
          <w:lang w:val="uk-UA"/>
        </w:rPr>
        <w:t>Сновс</w:t>
      </w:r>
      <w:r>
        <w:rPr>
          <w:rFonts w:ascii="Times New Roman" w:hAnsi="Times New Roman"/>
          <w:sz w:val="28"/>
          <w:szCs w:val="28"/>
          <w:lang w:val="uk-UA"/>
        </w:rPr>
        <w:t xml:space="preserve">ька територіальна громада: </w:t>
      </w:r>
      <w:r w:rsidRPr="009B7889">
        <w:rPr>
          <w:rFonts w:ascii="Times New Roman" w:hAnsi="Times New Roman"/>
          <w:sz w:val="28"/>
          <w:szCs w:val="28"/>
          <w:lang w:val="uk-UA"/>
        </w:rPr>
        <w:t>31 об’єкт ПЗФ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 10,81 тис.га</w:t>
      </w:r>
      <w:r w:rsidRPr="009B7889">
        <w:rPr>
          <w:rFonts w:ascii="Times New Roman" w:hAnsi="Times New Roman"/>
          <w:sz w:val="28"/>
          <w:szCs w:val="28"/>
          <w:lang w:val="uk-UA"/>
        </w:rPr>
        <w:t>, з яких два загальнодержавного значення;</w:t>
      </w:r>
    </w:p>
    <w:p w:rsidR="000A534F" w:rsidRPr="009B7889" w:rsidRDefault="000A534F" w:rsidP="000A534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9B7889">
        <w:rPr>
          <w:rFonts w:ascii="Times New Roman" w:hAnsi="Times New Roman"/>
          <w:sz w:val="28"/>
          <w:szCs w:val="28"/>
          <w:lang w:val="uk-UA"/>
        </w:rPr>
        <w:t>Сосницька територіальна громада: 20 об’єктів ПЗФ</w:t>
      </w:r>
      <w:r w:rsidRPr="00DB76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площею 3,46 тис.га</w:t>
      </w:r>
      <w:r w:rsidRPr="009B7889">
        <w:rPr>
          <w:rFonts w:ascii="Times New Roman" w:hAnsi="Times New Roman"/>
          <w:sz w:val="28"/>
          <w:szCs w:val="28"/>
          <w:lang w:val="uk-UA"/>
        </w:rPr>
        <w:t>;</w:t>
      </w:r>
    </w:p>
    <w:p w:rsidR="000A534F" w:rsidRDefault="000A534F" w:rsidP="000A534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Pr="009B7889">
        <w:rPr>
          <w:rFonts w:ascii="Times New Roman" w:hAnsi="Times New Roman"/>
          <w:sz w:val="28"/>
          <w:szCs w:val="28"/>
          <w:lang w:val="uk-UA"/>
        </w:rPr>
        <w:t>Холминська територіальна громада: 4 об’єкти ПЗФ</w:t>
      </w:r>
      <w:r w:rsidRPr="00DB76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площею 4,39 тис.га</w:t>
      </w:r>
      <w:r w:rsidRPr="009B7889">
        <w:rPr>
          <w:rFonts w:ascii="Times New Roman" w:hAnsi="Times New Roman"/>
          <w:sz w:val="28"/>
          <w:szCs w:val="28"/>
          <w:lang w:val="uk-UA"/>
        </w:rPr>
        <w:t>.</w:t>
      </w:r>
    </w:p>
    <w:p w:rsidR="000A534F" w:rsidRDefault="000A534F" w:rsidP="000A534F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7889">
        <w:rPr>
          <w:rFonts w:ascii="Times New Roman" w:hAnsi="Times New Roman"/>
          <w:sz w:val="28"/>
          <w:szCs w:val="28"/>
          <w:lang w:val="uk-UA"/>
        </w:rPr>
        <w:t xml:space="preserve">На сьогодні об'єкти ПЗФ району представлені </w:t>
      </w:r>
      <w:r w:rsidRPr="001F2ABD">
        <w:rPr>
          <w:rFonts w:ascii="Times New Roman" w:hAnsi="Times New Roman"/>
          <w:sz w:val="28"/>
          <w:szCs w:val="28"/>
          <w:lang w:val="uk-UA"/>
        </w:rPr>
        <w:t>заказниками:</w:t>
      </w:r>
      <w:r w:rsidRPr="009B7889">
        <w:rPr>
          <w:rFonts w:ascii="Times New Roman" w:hAnsi="Times New Roman"/>
          <w:sz w:val="28"/>
          <w:szCs w:val="28"/>
          <w:lang w:val="uk-UA"/>
        </w:rPr>
        <w:t xml:space="preserve"> ландшафтними – 5 (</w:t>
      </w:r>
      <w:smartTag w:uri="urn:schemas-microsoft-com:office:smarttags" w:element="metricconverter">
        <w:smartTagPr>
          <w:attr w:name="ProductID" w:val="2437,7 га"/>
        </w:smartTagPr>
        <w:r w:rsidRPr="009B7889">
          <w:rPr>
            <w:rFonts w:ascii="Times New Roman" w:hAnsi="Times New Roman"/>
            <w:sz w:val="28"/>
            <w:szCs w:val="28"/>
            <w:lang w:val="uk-UA"/>
          </w:rPr>
          <w:t>2437,7 га</w:t>
        </w:r>
      </w:smartTag>
      <w:r w:rsidRPr="009B7889">
        <w:rPr>
          <w:rFonts w:ascii="Times New Roman" w:hAnsi="Times New Roman"/>
          <w:sz w:val="28"/>
          <w:szCs w:val="28"/>
          <w:lang w:val="uk-UA"/>
        </w:rPr>
        <w:t>); лісовими – 2 (</w:t>
      </w:r>
      <w:smartTag w:uri="urn:schemas-microsoft-com:office:smarttags" w:element="metricconverter">
        <w:smartTagPr>
          <w:attr w:name="ProductID" w:val="106,2 га"/>
        </w:smartTagPr>
        <w:r w:rsidRPr="009B7889">
          <w:rPr>
            <w:rFonts w:ascii="Times New Roman" w:hAnsi="Times New Roman"/>
            <w:sz w:val="28"/>
            <w:szCs w:val="28"/>
            <w:lang w:val="uk-UA"/>
          </w:rPr>
          <w:t>106,2 га</w:t>
        </w:r>
      </w:smartTag>
      <w:r w:rsidRPr="009B7889">
        <w:rPr>
          <w:rFonts w:ascii="Times New Roman" w:hAnsi="Times New Roman"/>
          <w:sz w:val="28"/>
          <w:szCs w:val="28"/>
          <w:lang w:val="uk-UA"/>
        </w:rPr>
        <w:t>); ботанічними – 13 (</w:t>
      </w:r>
      <w:smartTag w:uri="urn:schemas-microsoft-com:office:smarttags" w:element="metricconverter">
        <w:smartTagPr>
          <w:attr w:name="ProductID" w:val="4632,6 га"/>
        </w:smartTagPr>
        <w:r w:rsidRPr="009B7889">
          <w:rPr>
            <w:rFonts w:ascii="Times New Roman" w:hAnsi="Times New Roman"/>
            <w:sz w:val="28"/>
            <w:szCs w:val="28"/>
            <w:lang w:val="uk-UA"/>
          </w:rPr>
          <w:t>4632,6 га</w:t>
        </w:r>
      </w:smartTag>
      <w:r w:rsidRPr="009B7889">
        <w:rPr>
          <w:rFonts w:ascii="Times New Roman" w:hAnsi="Times New Roman"/>
          <w:sz w:val="28"/>
          <w:szCs w:val="28"/>
          <w:lang w:val="uk-UA"/>
        </w:rPr>
        <w:t>), гідрологічними – 46 (</w:t>
      </w:r>
      <w:smartTag w:uri="urn:schemas-microsoft-com:office:smarttags" w:element="metricconverter">
        <w:smartTagPr>
          <w:attr w:name="ProductID" w:val="16255,0 га"/>
        </w:smartTagPr>
        <w:r w:rsidRPr="009B7889">
          <w:rPr>
            <w:rFonts w:ascii="Times New Roman" w:hAnsi="Times New Roman"/>
            <w:sz w:val="28"/>
            <w:szCs w:val="28"/>
            <w:lang w:val="uk-UA"/>
          </w:rPr>
          <w:t>16255,0 га</w:t>
        </w:r>
      </w:smartTag>
      <w:r w:rsidRPr="009B7889">
        <w:rPr>
          <w:rFonts w:ascii="Times New Roman" w:hAnsi="Times New Roman"/>
          <w:sz w:val="28"/>
          <w:szCs w:val="28"/>
          <w:lang w:val="uk-UA"/>
        </w:rPr>
        <w:t>), загальнозоологічними – 1 (</w:t>
      </w:r>
      <w:smartTag w:uri="urn:schemas-microsoft-com:office:smarttags" w:element="metricconverter">
        <w:smartTagPr>
          <w:attr w:name="ProductID" w:val="515,0 га"/>
        </w:smartTagPr>
        <w:r w:rsidRPr="009B7889">
          <w:rPr>
            <w:rFonts w:ascii="Times New Roman" w:hAnsi="Times New Roman"/>
            <w:sz w:val="28"/>
            <w:szCs w:val="28"/>
            <w:lang w:val="uk-UA"/>
          </w:rPr>
          <w:t>515,0 га</w:t>
        </w:r>
      </w:smartTag>
      <w:r w:rsidRPr="009B7889">
        <w:rPr>
          <w:rFonts w:ascii="Times New Roman" w:hAnsi="Times New Roman"/>
          <w:sz w:val="28"/>
          <w:szCs w:val="28"/>
          <w:lang w:val="uk-UA"/>
        </w:rPr>
        <w:t>); орнітологічними – 2 (</w:t>
      </w:r>
      <w:smartTag w:uri="urn:schemas-microsoft-com:office:smarttags" w:element="metricconverter">
        <w:smartTagPr>
          <w:attr w:name="ProductID" w:val="40,2 га"/>
        </w:smartTagPr>
        <w:r w:rsidRPr="009B7889">
          <w:rPr>
            <w:rFonts w:ascii="Times New Roman" w:hAnsi="Times New Roman"/>
            <w:sz w:val="28"/>
            <w:szCs w:val="28"/>
            <w:lang w:val="uk-UA"/>
          </w:rPr>
          <w:t>40,</w:t>
        </w:r>
        <w:r w:rsidRPr="001F2ABD">
          <w:rPr>
            <w:rFonts w:ascii="Times New Roman" w:hAnsi="Times New Roman"/>
            <w:sz w:val="28"/>
            <w:szCs w:val="28"/>
            <w:lang w:val="uk-UA"/>
          </w:rPr>
          <w:t>2 га</w:t>
        </w:r>
      </w:smartTag>
      <w:r w:rsidRPr="001F2ABD">
        <w:rPr>
          <w:rFonts w:ascii="Times New Roman" w:hAnsi="Times New Roman"/>
          <w:sz w:val="28"/>
          <w:szCs w:val="28"/>
          <w:lang w:val="uk-UA"/>
        </w:rPr>
        <w:t>); пам’ятками природи:</w:t>
      </w:r>
      <w:r w:rsidRPr="009B7889">
        <w:rPr>
          <w:rFonts w:ascii="Times New Roman" w:hAnsi="Times New Roman"/>
          <w:sz w:val="28"/>
          <w:szCs w:val="28"/>
          <w:lang w:val="uk-UA"/>
        </w:rPr>
        <w:t xml:space="preserve"> гідрологічними – 5 (</w:t>
      </w:r>
      <w:smartTag w:uri="urn:schemas-microsoft-com:office:smarttags" w:element="metricconverter">
        <w:smartTagPr>
          <w:attr w:name="ProductID" w:val="115,6 га"/>
        </w:smartTagPr>
        <w:r w:rsidRPr="009B7889">
          <w:rPr>
            <w:rFonts w:ascii="Times New Roman" w:hAnsi="Times New Roman"/>
            <w:sz w:val="28"/>
            <w:szCs w:val="28"/>
            <w:lang w:val="uk-UA"/>
          </w:rPr>
          <w:t>115,6 га</w:t>
        </w:r>
      </w:smartTag>
      <w:r w:rsidRPr="009B7889">
        <w:rPr>
          <w:rFonts w:ascii="Times New Roman" w:hAnsi="Times New Roman"/>
          <w:sz w:val="28"/>
          <w:szCs w:val="28"/>
          <w:lang w:val="uk-UA"/>
        </w:rPr>
        <w:t>); ботанічними – 13 (</w:t>
      </w:r>
      <w:smartTag w:uri="urn:schemas-microsoft-com:office:smarttags" w:element="metricconverter">
        <w:smartTagPr>
          <w:attr w:name="ProductID" w:val="18,55 га"/>
        </w:smartTagPr>
        <w:r w:rsidRPr="009B7889">
          <w:rPr>
            <w:rFonts w:ascii="Times New Roman" w:hAnsi="Times New Roman"/>
            <w:sz w:val="28"/>
            <w:szCs w:val="28"/>
            <w:lang w:val="uk-UA"/>
          </w:rPr>
          <w:t>18,55 га</w:t>
        </w:r>
      </w:smartTag>
      <w:r w:rsidRPr="009B7889">
        <w:rPr>
          <w:rFonts w:ascii="Times New Roman" w:hAnsi="Times New Roman"/>
          <w:sz w:val="28"/>
          <w:szCs w:val="28"/>
          <w:lang w:val="uk-UA"/>
        </w:rPr>
        <w:t>), зоологічними – 1 (</w:t>
      </w:r>
      <w:smartTag w:uri="urn:schemas-microsoft-com:office:smarttags" w:element="metricconverter">
        <w:smartTagPr>
          <w:attr w:name="ProductID" w:val="10,0 га"/>
        </w:smartTagPr>
        <w:r w:rsidRPr="009B7889">
          <w:rPr>
            <w:rFonts w:ascii="Times New Roman" w:hAnsi="Times New Roman"/>
            <w:sz w:val="28"/>
            <w:szCs w:val="28"/>
            <w:lang w:val="uk-UA"/>
          </w:rPr>
          <w:t>10,0 га</w:t>
        </w:r>
      </w:smartTag>
      <w:r w:rsidRPr="009B7889">
        <w:rPr>
          <w:rFonts w:ascii="Times New Roman" w:hAnsi="Times New Roman"/>
          <w:sz w:val="28"/>
          <w:szCs w:val="28"/>
          <w:lang w:val="uk-UA"/>
        </w:rPr>
        <w:t>) та комплексними – 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7889">
        <w:rPr>
          <w:rFonts w:ascii="Times New Roman" w:hAnsi="Times New Roman"/>
          <w:sz w:val="28"/>
          <w:szCs w:val="28"/>
          <w:lang w:val="uk-UA"/>
        </w:rPr>
        <w:t>(</w:t>
      </w:r>
      <w:smartTag w:uri="urn:schemas-microsoft-com:office:smarttags" w:element="metricconverter">
        <w:smartTagPr>
          <w:attr w:name="ProductID" w:val="100,0 га"/>
        </w:smartTagPr>
        <w:r w:rsidRPr="009B7889">
          <w:rPr>
            <w:rFonts w:ascii="Times New Roman" w:hAnsi="Times New Roman"/>
            <w:sz w:val="28"/>
            <w:szCs w:val="28"/>
            <w:lang w:val="uk-UA"/>
          </w:rPr>
          <w:t>100,0 га</w:t>
        </w:r>
      </w:smartTag>
      <w:r w:rsidRPr="009B7889">
        <w:rPr>
          <w:rFonts w:ascii="Times New Roman" w:hAnsi="Times New Roman"/>
          <w:sz w:val="28"/>
          <w:szCs w:val="28"/>
          <w:lang w:val="uk-UA"/>
        </w:rPr>
        <w:t>); заповідні урочища – 12 (</w:t>
      </w:r>
      <w:smartTag w:uri="urn:schemas-microsoft-com:office:smarttags" w:element="metricconverter">
        <w:smartTagPr>
          <w:attr w:name="ProductID" w:val="3145,2 га"/>
        </w:smartTagPr>
        <w:r w:rsidRPr="009B7889">
          <w:rPr>
            <w:rFonts w:ascii="Times New Roman" w:hAnsi="Times New Roman"/>
            <w:sz w:val="28"/>
            <w:szCs w:val="28"/>
            <w:lang w:val="uk-UA"/>
          </w:rPr>
          <w:t>3145,2 га</w:t>
        </w:r>
      </w:smartTag>
      <w:r w:rsidRPr="009B7889">
        <w:rPr>
          <w:rFonts w:ascii="Times New Roman" w:hAnsi="Times New Roman"/>
          <w:sz w:val="28"/>
          <w:szCs w:val="28"/>
          <w:lang w:val="uk-UA"/>
        </w:rPr>
        <w:t>); парки-пам’ятки садово-паркового мистецтва – 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7889">
        <w:rPr>
          <w:rFonts w:ascii="Times New Roman" w:hAnsi="Times New Roman"/>
          <w:sz w:val="28"/>
          <w:szCs w:val="28"/>
          <w:lang w:val="uk-UA"/>
        </w:rPr>
        <w:t>(</w:t>
      </w:r>
      <w:smartTag w:uri="urn:schemas-microsoft-com:office:smarttags" w:element="metricconverter">
        <w:smartTagPr>
          <w:attr w:name="ProductID" w:val="12,0 га"/>
        </w:smartTagPr>
        <w:r w:rsidRPr="009B7889">
          <w:rPr>
            <w:rFonts w:ascii="Times New Roman" w:hAnsi="Times New Roman"/>
            <w:sz w:val="28"/>
            <w:szCs w:val="28"/>
            <w:lang w:val="uk-UA"/>
          </w:rPr>
          <w:t>12,0 га</w:t>
        </w:r>
      </w:smartTag>
      <w:r w:rsidRPr="009B7889">
        <w:rPr>
          <w:rFonts w:ascii="Times New Roman" w:hAnsi="Times New Roman"/>
          <w:sz w:val="28"/>
          <w:szCs w:val="28"/>
          <w:lang w:val="uk-UA"/>
        </w:rPr>
        <w:t>) та 1 зоологічний парк (</w:t>
      </w:r>
      <w:smartTag w:uri="urn:schemas-microsoft-com:office:smarttags" w:element="metricconverter">
        <w:smartTagPr>
          <w:attr w:name="ProductID" w:val="9,0 га"/>
        </w:smartTagPr>
        <w:r w:rsidRPr="009B7889">
          <w:rPr>
            <w:rFonts w:ascii="Times New Roman" w:hAnsi="Times New Roman"/>
            <w:sz w:val="28"/>
            <w:szCs w:val="28"/>
            <w:lang w:val="uk-UA"/>
          </w:rPr>
          <w:t>9,0 га</w:t>
        </w:r>
      </w:smartTag>
      <w:r w:rsidRPr="009B7889">
        <w:rPr>
          <w:rFonts w:ascii="Times New Roman" w:hAnsi="Times New Roman"/>
          <w:sz w:val="28"/>
          <w:szCs w:val="28"/>
          <w:lang w:val="uk-UA"/>
        </w:rPr>
        <w:t>).</w:t>
      </w:r>
    </w:p>
    <w:p w:rsidR="000A534F" w:rsidRDefault="000A534F" w:rsidP="000A534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2021 році новостворено два об’єкти природно – заповідного фонду: ландшафтний заказник місцевого значення «Потаманський» - </w:t>
      </w:r>
      <w:smartTag w:uri="urn:schemas-microsoft-com:office:smarttags" w:element="metricconverter">
        <w:smartTagPr>
          <w:attr w:name="ProductID" w:val="47,7 га"/>
        </w:smartTagPr>
        <w:r>
          <w:rPr>
            <w:rFonts w:ascii="Times New Roman" w:hAnsi="Times New Roman"/>
            <w:sz w:val="28"/>
            <w:szCs w:val="28"/>
            <w:lang w:val="uk-UA"/>
          </w:rPr>
          <w:t>47,7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на території Сосницької селищної ради; «Лопата» - </w:t>
      </w:r>
      <w:smartTag w:uri="urn:schemas-microsoft-com:office:smarttags" w:element="metricconverter">
        <w:smartTagPr>
          <w:attr w:name="ProductID" w:val="92 га"/>
        </w:smartTagPr>
        <w:r>
          <w:rPr>
            <w:rFonts w:ascii="Times New Roman" w:hAnsi="Times New Roman"/>
            <w:sz w:val="28"/>
            <w:szCs w:val="28"/>
            <w:lang w:val="uk-UA"/>
          </w:rPr>
          <w:t>92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на території Менської міської ради.</w:t>
      </w:r>
    </w:p>
    <w:p w:rsidR="000A534F" w:rsidRPr="00642295" w:rsidRDefault="000A534F" w:rsidP="000A534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A4BFC">
        <w:rPr>
          <w:rFonts w:ascii="Times New Roman" w:hAnsi="Times New Roman"/>
          <w:sz w:val="28"/>
          <w:szCs w:val="28"/>
          <w:lang w:val="uk-UA"/>
        </w:rPr>
        <w:t>Обсяг викидів забруднюючих речовин і парникових</w:t>
      </w:r>
      <w:r w:rsidRPr="00642295">
        <w:rPr>
          <w:rFonts w:ascii="Times New Roman" w:hAnsi="Times New Roman"/>
          <w:sz w:val="28"/>
          <w:szCs w:val="28"/>
          <w:lang w:val="uk-UA"/>
        </w:rPr>
        <w:t xml:space="preserve"> газів від стаціонарних джерел  в атмосферне повітря за  2021 рік (за останніми статистичними данними)  по Корюківському району становить 1315 тон, що на </w:t>
      </w:r>
      <w:r>
        <w:rPr>
          <w:rFonts w:ascii="Times New Roman" w:hAnsi="Times New Roman"/>
          <w:sz w:val="28"/>
          <w:szCs w:val="28"/>
          <w:lang w:val="uk-UA"/>
        </w:rPr>
        <w:t>майже на 10</w:t>
      </w:r>
      <w:r w:rsidRPr="00642295">
        <w:rPr>
          <w:rFonts w:ascii="Times New Roman" w:hAnsi="Times New Roman"/>
          <w:sz w:val="28"/>
          <w:szCs w:val="28"/>
          <w:lang w:val="uk-UA"/>
        </w:rPr>
        <w:t>% менше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2295">
        <w:rPr>
          <w:rFonts w:ascii="Times New Roman" w:hAnsi="Times New Roman"/>
          <w:sz w:val="28"/>
          <w:szCs w:val="28"/>
          <w:lang w:val="uk-UA"/>
        </w:rPr>
        <w:t>за попередній рік.</w:t>
      </w:r>
    </w:p>
    <w:p w:rsidR="000A534F" w:rsidRPr="00AA4BFC" w:rsidRDefault="000A534F" w:rsidP="000A534F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A4BFC">
        <w:rPr>
          <w:rFonts w:ascii="Times New Roman" w:hAnsi="Times New Roman"/>
          <w:sz w:val="28"/>
          <w:szCs w:val="28"/>
        </w:rPr>
        <w:t>В Кор</w:t>
      </w:r>
      <w:r w:rsidRPr="00AA4BFC">
        <w:rPr>
          <w:rFonts w:ascii="Times New Roman" w:hAnsi="Times New Roman"/>
          <w:sz w:val="28"/>
          <w:szCs w:val="28"/>
          <w:lang w:val="uk-UA"/>
        </w:rPr>
        <w:t>юківському районі налічується 87 місць виділення відходів з них:</w:t>
      </w:r>
    </w:p>
    <w:p w:rsidR="000A534F" w:rsidRPr="00AA4BFC" w:rsidRDefault="000A534F" w:rsidP="000A534F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 w:rsidRPr="00AA4BFC">
        <w:rPr>
          <w:rFonts w:ascii="Times New Roman" w:hAnsi="Times New Roman"/>
          <w:sz w:val="28"/>
          <w:szCs w:val="28"/>
          <w:lang w:val="uk-UA"/>
        </w:rPr>
        <w:t xml:space="preserve"> 81 паспортизовано та 6 не </w:t>
      </w:r>
      <w:r>
        <w:rPr>
          <w:rFonts w:ascii="Times New Roman" w:hAnsi="Times New Roman"/>
          <w:sz w:val="28"/>
          <w:szCs w:val="28"/>
          <w:lang w:val="uk-UA"/>
        </w:rPr>
        <w:t>паспортизованих, в тому числі</w:t>
      </w:r>
      <w:r w:rsidRPr="00AA4BF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A534F" w:rsidRPr="00232658" w:rsidRDefault="000A534F" w:rsidP="000A534F">
      <w:pPr>
        <w:pStyle w:val="aa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232658">
        <w:rPr>
          <w:rFonts w:ascii="Times New Roman" w:hAnsi="Times New Roman"/>
          <w:sz w:val="28"/>
          <w:szCs w:val="28"/>
          <w:lang w:val="uk-UA"/>
        </w:rPr>
        <w:t xml:space="preserve">Менська </w:t>
      </w:r>
      <w:r>
        <w:rPr>
          <w:rFonts w:ascii="Times New Roman" w:hAnsi="Times New Roman"/>
          <w:sz w:val="28"/>
          <w:szCs w:val="28"/>
          <w:lang w:val="uk-UA"/>
        </w:rPr>
        <w:t>ТГ</w:t>
      </w:r>
      <w:r w:rsidRPr="00232658">
        <w:rPr>
          <w:rFonts w:ascii="Times New Roman" w:hAnsi="Times New Roman"/>
          <w:sz w:val="28"/>
          <w:szCs w:val="28"/>
          <w:lang w:val="uk-UA"/>
        </w:rPr>
        <w:t xml:space="preserve"> - 3;</w:t>
      </w:r>
    </w:p>
    <w:p w:rsidR="000A534F" w:rsidRPr="00232658" w:rsidRDefault="000A534F" w:rsidP="000A534F">
      <w:pPr>
        <w:pStyle w:val="aa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232658">
        <w:rPr>
          <w:rFonts w:ascii="Times New Roman" w:hAnsi="Times New Roman"/>
          <w:sz w:val="28"/>
          <w:szCs w:val="28"/>
          <w:lang w:val="uk-UA"/>
        </w:rPr>
        <w:t xml:space="preserve">Сосницька </w:t>
      </w:r>
      <w:r>
        <w:rPr>
          <w:rFonts w:ascii="Times New Roman" w:hAnsi="Times New Roman"/>
          <w:sz w:val="28"/>
          <w:szCs w:val="28"/>
          <w:lang w:val="uk-UA"/>
        </w:rPr>
        <w:t>ТГ</w:t>
      </w:r>
      <w:r w:rsidRPr="00232658">
        <w:rPr>
          <w:rFonts w:ascii="Times New Roman" w:hAnsi="Times New Roman"/>
          <w:sz w:val="28"/>
          <w:szCs w:val="28"/>
          <w:lang w:val="uk-UA"/>
        </w:rPr>
        <w:t xml:space="preserve"> - 2;</w:t>
      </w:r>
    </w:p>
    <w:p w:rsidR="000A534F" w:rsidRPr="00232658" w:rsidRDefault="000A534F" w:rsidP="000A534F">
      <w:pPr>
        <w:ind w:left="720"/>
        <w:jc w:val="both"/>
        <w:rPr>
          <w:sz w:val="28"/>
          <w:szCs w:val="28"/>
          <w:lang w:val="uk-UA"/>
        </w:rPr>
      </w:pPr>
      <w:r w:rsidRPr="00232658">
        <w:rPr>
          <w:sz w:val="28"/>
          <w:szCs w:val="28"/>
          <w:lang w:val="uk-UA"/>
        </w:rPr>
        <w:t xml:space="preserve">Холминська </w:t>
      </w:r>
      <w:r>
        <w:rPr>
          <w:sz w:val="28"/>
          <w:szCs w:val="28"/>
          <w:lang w:val="uk-UA"/>
        </w:rPr>
        <w:t>ТГ</w:t>
      </w:r>
      <w:r w:rsidRPr="00232658">
        <w:rPr>
          <w:sz w:val="28"/>
          <w:szCs w:val="28"/>
          <w:lang w:val="uk-UA"/>
        </w:rPr>
        <w:t xml:space="preserve"> - 1.</w:t>
      </w:r>
    </w:p>
    <w:p w:rsidR="000A534F" w:rsidRDefault="000A534F" w:rsidP="000A534F">
      <w:pPr>
        <w:ind w:firstLine="708"/>
        <w:jc w:val="both"/>
        <w:rPr>
          <w:sz w:val="28"/>
          <w:szCs w:val="28"/>
          <w:lang w:val="uk-UA"/>
        </w:rPr>
      </w:pPr>
      <w:r w:rsidRPr="00453EA8">
        <w:rPr>
          <w:sz w:val="28"/>
          <w:szCs w:val="28"/>
          <w:lang w:val="uk-UA"/>
        </w:rPr>
        <w:t>За результатами проведеної інвентаризації на території району знаходиться 18,0тон непридатних пестицидів</w:t>
      </w:r>
      <w:r>
        <w:rPr>
          <w:sz w:val="28"/>
          <w:szCs w:val="28"/>
          <w:lang w:val="uk-UA"/>
        </w:rPr>
        <w:t xml:space="preserve">: </w:t>
      </w:r>
    </w:p>
    <w:p w:rsidR="000A534F" w:rsidRDefault="000A534F" w:rsidP="000A534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Сновська ТГ – 3 тони;</w:t>
      </w:r>
    </w:p>
    <w:p w:rsidR="000A534F" w:rsidRDefault="000A534F" w:rsidP="000A534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Сосницька ТГ – 10 тон;</w:t>
      </w:r>
    </w:p>
    <w:p w:rsidR="0081242A" w:rsidRDefault="00435CEF" w:rsidP="003F48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Холминська ТГ – 5 тон</w:t>
      </w:r>
      <w:r w:rsidR="00EE3027">
        <w:rPr>
          <w:sz w:val="28"/>
          <w:szCs w:val="28"/>
          <w:lang w:val="uk-UA"/>
        </w:rPr>
        <w:t>.</w:t>
      </w:r>
    </w:p>
    <w:p w:rsidR="00EE3027" w:rsidRPr="00EE3027" w:rsidRDefault="00EE3027" w:rsidP="003F4822">
      <w:pPr>
        <w:jc w:val="both"/>
        <w:rPr>
          <w:b/>
          <w:lang w:val="uk-UA"/>
        </w:rPr>
      </w:pPr>
      <w:r w:rsidRPr="00EE3027">
        <w:rPr>
          <w:b/>
          <w:sz w:val="28"/>
          <w:szCs w:val="28"/>
          <w:lang w:val="uk-UA"/>
        </w:rPr>
        <w:t>Техногенна безпека.</w:t>
      </w:r>
    </w:p>
    <w:p w:rsidR="00EE3027" w:rsidRPr="00EE3027" w:rsidRDefault="00EE3027" w:rsidP="00EE3027">
      <w:pPr>
        <w:pStyle w:val="ac"/>
        <w:spacing w:after="0"/>
        <w:jc w:val="both"/>
        <w:rPr>
          <w:szCs w:val="28"/>
        </w:rPr>
      </w:pPr>
      <w:r w:rsidRPr="00EE3027">
        <w:rPr>
          <w:szCs w:val="28"/>
        </w:rPr>
        <w:t xml:space="preserve">Для укриття населення в районi створено фонд захисних споруд цивiльного захисту </w:t>
      </w:r>
      <w:r w:rsidRPr="00EE3027">
        <w:rPr>
          <w:b/>
          <w:szCs w:val="28"/>
        </w:rPr>
        <w:t>у кiлькостi  - 58  ПРУ</w:t>
      </w:r>
      <w:r w:rsidRPr="00EE3027">
        <w:rPr>
          <w:szCs w:val="28"/>
        </w:rPr>
        <w:t xml:space="preserve"> (протирадiацiйних укриттів) з них  </w:t>
      </w:r>
      <w:r w:rsidRPr="00EE3027">
        <w:rPr>
          <w:b/>
          <w:szCs w:val="28"/>
        </w:rPr>
        <w:t>(13 - готових до укриття, 35 - обмежено готових, 10- не готових</w:t>
      </w:r>
      <w:r w:rsidRPr="00EE3027">
        <w:rPr>
          <w:szCs w:val="28"/>
        </w:rPr>
        <w:t xml:space="preserve">). </w:t>
      </w:r>
    </w:p>
    <w:p w:rsidR="00EE3027" w:rsidRPr="00EE3027" w:rsidRDefault="00EE3027" w:rsidP="00EE3027">
      <w:pPr>
        <w:pStyle w:val="ac"/>
        <w:spacing w:after="0"/>
        <w:ind w:firstLine="709"/>
        <w:jc w:val="both"/>
        <w:rPr>
          <w:szCs w:val="28"/>
        </w:rPr>
      </w:pPr>
      <w:r w:rsidRPr="00EE3027">
        <w:rPr>
          <w:szCs w:val="28"/>
        </w:rPr>
        <w:t>В розрізі громад -  58  ПРУ:</w:t>
      </w:r>
    </w:p>
    <w:p w:rsidR="00EE3027" w:rsidRPr="00EE3027" w:rsidRDefault="00EE3027" w:rsidP="00EE3027">
      <w:pPr>
        <w:pStyle w:val="ac"/>
        <w:spacing w:after="0"/>
        <w:ind w:firstLine="709"/>
        <w:jc w:val="both"/>
        <w:rPr>
          <w:szCs w:val="28"/>
        </w:rPr>
      </w:pPr>
      <w:r w:rsidRPr="00EE3027">
        <w:rPr>
          <w:szCs w:val="28"/>
        </w:rPr>
        <w:t>- Корюківка – 15  ПРУ (2 - готові, 10 - обмежно готові, 3 - не готові);</w:t>
      </w:r>
    </w:p>
    <w:p w:rsidR="00EE3027" w:rsidRPr="00EE3027" w:rsidRDefault="00EE3027" w:rsidP="00EE3027">
      <w:pPr>
        <w:pStyle w:val="ac"/>
        <w:spacing w:after="0"/>
        <w:ind w:firstLine="709"/>
        <w:jc w:val="both"/>
        <w:rPr>
          <w:szCs w:val="28"/>
        </w:rPr>
      </w:pPr>
      <w:r w:rsidRPr="00EE3027">
        <w:rPr>
          <w:szCs w:val="28"/>
        </w:rPr>
        <w:t>- Мена – 20 ПРУ (4- готові, 11 - обмежно готові, 5 - не готові);</w:t>
      </w:r>
    </w:p>
    <w:p w:rsidR="00EE3027" w:rsidRPr="00EE3027" w:rsidRDefault="00EE3027" w:rsidP="00EE3027">
      <w:pPr>
        <w:pStyle w:val="ac"/>
        <w:spacing w:after="0"/>
        <w:ind w:firstLine="709"/>
        <w:jc w:val="both"/>
        <w:rPr>
          <w:szCs w:val="28"/>
        </w:rPr>
      </w:pPr>
      <w:r w:rsidRPr="00EE3027">
        <w:rPr>
          <w:szCs w:val="28"/>
        </w:rPr>
        <w:t>- Сновськ – 13 ПРУ (4- готові, 9 - обмежно готові);</w:t>
      </w:r>
    </w:p>
    <w:p w:rsidR="00EE3027" w:rsidRPr="00EE3027" w:rsidRDefault="00EE3027" w:rsidP="00EE3027">
      <w:pPr>
        <w:pStyle w:val="ac"/>
        <w:spacing w:after="0"/>
        <w:ind w:firstLine="709"/>
        <w:jc w:val="both"/>
        <w:rPr>
          <w:szCs w:val="28"/>
        </w:rPr>
      </w:pPr>
      <w:r w:rsidRPr="00EE3027">
        <w:rPr>
          <w:szCs w:val="28"/>
        </w:rPr>
        <w:t>- Сосниця – 8  ПРУ (3 - готові, 5  - обмежно готові);</w:t>
      </w:r>
    </w:p>
    <w:p w:rsidR="00EE3027" w:rsidRPr="00EE3027" w:rsidRDefault="00EE3027" w:rsidP="00EE3027">
      <w:pPr>
        <w:pStyle w:val="ac"/>
        <w:spacing w:after="0"/>
        <w:ind w:firstLine="709"/>
        <w:jc w:val="both"/>
        <w:rPr>
          <w:szCs w:val="28"/>
        </w:rPr>
      </w:pPr>
      <w:r w:rsidRPr="00EE3027">
        <w:rPr>
          <w:szCs w:val="28"/>
        </w:rPr>
        <w:t>- Холми – 2   ПРУ  (2 - не готові).</w:t>
      </w:r>
    </w:p>
    <w:p w:rsidR="00EE3027" w:rsidRPr="00EE3027" w:rsidRDefault="00EE3027" w:rsidP="00EE3027">
      <w:pPr>
        <w:pStyle w:val="ac"/>
        <w:spacing w:after="0"/>
        <w:ind w:firstLine="709"/>
        <w:jc w:val="both"/>
        <w:rPr>
          <w:szCs w:val="28"/>
        </w:rPr>
      </w:pPr>
      <w:r w:rsidRPr="00EE3027">
        <w:rPr>
          <w:szCs w:val="28"/>
        </w:rPr>
        <w:t xml:space="preserve">Проведено </w:t>
      </w:r>
      <w:r w:rsidRPr="00EE3027">
        <w:rPr>
          <w:b/>
          <w:szCs w:val="28"/>
        </w:rPr>
        <w:t>поточні косметичні ремонти</w:t>
      </w:r>
      <w:r w:rsidRPr="00EE3027">
        <w:rPr>
          <w:szCs w:val="28"/>
        </w:rPr>
        <w:t xml:space="preserve"> у  </w:t>
      </w:r>
      <w:r w:rsidRPr="00EE3027">
        <w:rPr>
          <w:b/>
          <w:szCs w:val="28"/>
        </w:rPr>
        <w:t>8 – ПРУ</w:t>
      </w:r>
      <w:r w:rsidRPr="00EE3027">
        <w:rPr>
          <w:szCs w:val="28"/>
        </w:rPr>
        <w:t xml:space="preserve"> (2- Мена, 2- Сосниця, 4- Корюківка).         </w:t>
      </w:r>
    </w:p>
    <w:p w:rsidR="00EE3027" w:rsidRPr="00EE3027" w:rsidRDefault="00EE3027" w:rsidP="00EE3027">
      <w:pPr>
        <w:ind w:firstLine="567"/>
        <w:jc w:val="both"/>
        <w:rPr>
          <w:b/>
          <w:sz w:val="28"/>
          <w:szCs w:val="28"/>
          <w:lang w:eastAsia="uk-UA"/>
        </w:rPr>
      </w:pPr>
      <w:r w:rsidRPr="00EE3027">
        <w:rPr>
          <w:sz w:val="28"/>
          <w:szCs w:val="28"/>
        </w:rPr>
        <w:t>До</w:t>
      </w:r>
      <w:r w:rsidRPr="00EE3027">
        <w:rPr>
          <w:sz w:val="28"/>
          <w:szCs w:val="28"/>
          <w:lang w:eastAsia="uk-UA"/>
        </w:rPr>
        <w:t xml:space="preserve"> книги обліку споруд подвійного  призначення та найпростіших укриттів району в 2022 році  включено </w:t>
      </w:r>
      <w:r w:rsidRPr="00EE3027">
        <w:rPr>
          <w:b/>
          <w:sz w:val="28"/>
          <w:szCs w:val="28"/>
          <w:lang w:eastAsia="uk-UA"/>
        </w:rPr>
        <w:t>100 найпростіших укриттів</w:t>
      </w:r>
      <w:r w:rsidRPr="00EE3027">
        <w:rPr>
          <w:sz w:val="28"/>
          <w:szCs w:val="28"/>
          <w:lang w:eastAsia="uk-UA"/>
        </w:rPr>
        <w:t xml:space="preserve">, з них </w:t>
      </w:r>
      <w:r w:rsidRPr="00EE3027">
        <w:rPr>
          <w:b/>
          <w:sz w:val="28"/>
          <w:szCs w:val="28"/>
          <w:lang w:eastAsia="uk-UA"/>
        </w:rPr>
        <w:t>56 -</w:t>
      </w:r>
      <w:r w:rsidRPr="00EE3027">
        <w:rPr>
          <w:b/>
          <w:color w:val="FF0000"/>
          <w:sz w:val="28"/>
          <w:szCs w:val="28"/>
          <w:lang w:eastAsia="uk-UA"/>
        </w:rPr>
        <w:t xml:space="preserve"> </w:t>
      </w:r>
      <w:r w:rsidRPr="00EE3027">
        <w:rPr>
          <w:b/>
          <w:sz w:val="28"/>
          <w:szCs w:val="28"/>
          <w:lang w:eastAsia="uk-UA"/>
        </w:rPr>
        <w:t>об’єктів закладів освіти.</w:t>
      </w:r>
    </w:p>
    <w:p w:rsidR="00EE3027" w:rsidRPr="00EE3027" w:rsidRDefault="00EE3027" w:rsidP="00EE3027">
      <w:pPr>
        <w:pStyle w:val="ac"/>
        <w:spacing w:after="0"/>
        <w:ind w:firstLine="709"/>
        <w:jc w:val="both"/>
        <w:rPr>
          <w:szCs w:val="28"/>
        </w:rPr>
      </w:pPr>
      <w:r w:rsidRPr="00EE3027">
        <w:rPr>
          <w:szCs w:val="28"/>
        </w:rPr>
        <w:t xml:space="preserve">В розрізі громад -  </w:t>
      </w:r>
      <w:r w:rsidRPr="00EE3027">
        <w:rPr>
          <w:b/>
          <w:szCs w:val="28"/>
        </w:rPr>
        <w:t>100  найпростіших укриттів</w:t>
      </w:r>
      <w:r w:rsidRPr="00EE3027">
        <w:rPr>
          <w:szCs w:val="28"/>
        </w:rPr>
        <w:t>:  - Корюківка – 35;</w:t>
      </w:r>
    </w:p>
    <w:p w:rsidR="00EE3027" w:rsidRPr="00EE3027" w:rsidRDefault="00EE3027" w:rsidP="00EE3027">
      <w:pPr>
        <w:pStyle w:val="ac"/>
        <w:spacing w:after="0"/>
        <w:ind w:firstLine="709"/>
        <w:jc w:val="both"/>
        <w:rPr>
          <w:szCs w:val="28"/>
        </w:rPr>
      </w:pPr>
      <w:r w:rsidRPr="00EE3027">
        <w:rPr>
          <w:szCs w:val="28"/>
        </w:rPr>
        <w:t>- Мена – 32; - Сновськ – 20 ; - Сосниця – 10; - Холми – 3 .</w:t>
      </w:r>
    </w:p>
    <w:p w:rsidR="00EE3027" w:rsidRPr="00EE3027" w:rsidRDefault="00EE3027" w:rsidP="00EE3027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EE3027">
        <w:rPr>
          <w:sz w:val="28"/>
          <w:szCs w:val="28"/>
          <w:lang w:val="uk-UA" w:eastAsia="uk-UA"/>
        </w:rPr>
        <w:lastRenderedPageBreak/>
        <w:t xml:space="preserve">На </w:t>
      </w:r>
      <w:r w:rsidRPr="00EE302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офіційній вебсторінці РВА в рубриці «Цивільний захист населення» </w:t>
      </w:r>
      <w:r w:rsidRPr="00EE3027">
        <w:rPr>
          <w:b/>
          <w:color w:val="000000"/>
          <w:sz w:val="28"/>
          <w:szCs w:val="28"/>
          <w:bdr w:val="none" w:sz="0" w:space="0" w:color="auto" w:frame="1"/>
          <w:lang w:val="uk-UA"/>
        </w:rPr>
        <w:t>розміщена інтерактивна карта захисних споруд цивільного</w:t>
      </w:r>
      <w:r w:rsidRPr="00EE302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захисту Корюківського району.</w:t>
      </w:r>
    </w:p>
    <w:p w:rsidR="00EE3027" w:rsidRPr="00EE3027" w:rsidRDefault="00EE3027" w:rsidP="00EE3027">
      <w:pPr>
        <w:pStyle w:val="ac"/>
        <w:spacing w:after="0"/>
        <w:ind w:firstLine="709"/>
        <w:jc w:val="both"/>
        <w:rPr>
          <w:szCs w:val="28"/>
        </w:rPr>
      </w:pPr>
      <w:r w:rsidRPr="00EE3027">
        <w:rPr>
          <w:szCs w:val="28"/>
        </w:rPr>
        <w:t xml:space="preserve">Розпорядженням </w:t>
      </w:r>
      <w:r w:rsidR="0094426E">
        <w:rPr>
          <w:szCs w:val="28"/>
        </w:rPr>
        <w:t>начальника</w:t>
      </w:r>
      <w:r w:rsidRPr="00EE3027">
        <w:rPr>
          <w:szCs w:val="28"/>
        </w:rPr>
        <w:t xml:space="preserve"> РВА </w:t>
      </w:r>
      <w:r w:rsidRPr="00EE3027">
        <w:rPr>
          <w:b/>
          <w:szCs w:val="28"/>
        </w:rPr>
        <w:t>створено -  районну комісію з питань евакуації</w:t>
      </w:r>
      <w:r w:rsidRPr="00EE3027">
        <w:rPr>
          <w:szCs w:val="28"/>
        </w:rPr>
        <w:t>.</w:t>
      </w:r>
    </w:p>
    <w:p w:rsidR="00EE3027" w:rsidRPr="00EE3027" w:rsidRDefault="00EE3027" w:rsidP="00EE3027">
      <w:pPr>
        <w:pStyle w:val="ac"/>
        <w:spacing w:after="0"/>
        <w:ind w:firstLine="709"/>
        <w:jc w:val="both"/>
        <w:rPr>
          <w:szCs w:val="28"/>
        </w:rPr>
      </w:pPr>
      <w:r w:rsidRPr="00EE3027">
        <w:rPr>
          <w:szCs w:val="28"/>
        </w:rPr>
        <w:t>В 2022 році проведено одне засідання районної комісії з питань евакуації.</w:t>
      </w:r>
    </w:p>
    <w:p w:rsidR="00EE3027" w:rsidRPr="00EE3027" w:rsidRDefault="00EE3027" w:rsidP="00EE3027">
      <w:pPr>
        <w:pStyle w:val="ac"/>
        <w:spacing w:after="0"/>
        <w:ind w:firstLine="709"/>
        <w:jc w:val="both"/>
        <w:rPr>
          <w:szCs w:val="28"/>
        </w:rPr>
      </w:pPr>
      <w:r w:rsidRPr="00EE3027">
        <w:rPr>
          <w:szCs w:val="28"/>
        </w:rPr>
        <w:t>В районі розроблено та затверджено план евакуації населення Корюківського району при  загрозі (виникненні) збройного конфлікту та розроблені розрахунки щодо евакуації населення.</w:t>
      </w:r>
    </w:p>
    <w:p w:rsidR="00EE3027" w:rsidRPr="00EE3027" w:rsidRDefault="00EE3027" w:rsidP="00EE3027">
      <w:pPr>
        <w:pStyle w:val="ac"/>
        <w:spacing w:after="0"/>
        <w:ind w:firstLine="709"/>
        <w:jc w:val="both"/>
        <w:rPr>
          <w:b/>
          <w:szCs w:val="28"/>
        </w:rPr>
      </w:pPr>
      <w:r w:rsidRPr="00EE3027">
        <w:rPr>
          <w:b/>
          <w:szCs w:val="28"/>
        </w:rPr>
        <w:t>Станом на 06.03.2023 року з прикордоння Сновської ТГ евакуйовано - 158 чол.</w:t>
      </w:r>
    </w:p>
    <w:p w:rsidR="00EE3027" w:rsidRPr="00EE3027" w:rsidRDefault="00EE3027" w:rsidP="00EE3027">
      <w:pPr>
        <w:pStyle w:val="ac"/>
        <w:spacing w:after="0"/>
        <w:ind w:firstLine="709"/>
        <w:jc w:val="both"/>
        <w:rPr>
          <w:szCs w:val="28"/>
        </w:rPr>
      </w:pPr>
      <w:r w:rsidRPr="00EE3027">
        <w:rPr>
          <w:szCs w:val="28"/>
        </w:rPr>
        <w:t xml:space="preserve">Для оповіщення населення на територiї Корюкiвського району розмiщено </w:t>
      </w:r>
      <w:r w:rsidRPr="00EE3027">
        <w:rPr>
          <w:b/>
          <w:szCs w:val="28"/>
        </w:rPr>
        <w:t>9 електросирен</w:t>
      </w:r>
      <w:r w:rsidRPr="00EE3027">
        <w:rPr>
          <w:szCs w:val="28"/>
        </w:rPr>
        <w:t xml:space="preserve"> iз них: 5 - централiзованого, 4 - автономного запуску (м. Корюкiвка - l, м. Мена – 5 (1 не працює), смт. Сосниця - </w:t>
      </w:r>
      <w:smartTag w:uri="urn:schemas-microsoft-com:office:smarttags" w:element="metricconverter">
        <w:smartTagPr>
          <w:attr w:name="ProductID" w:val="1, м"/>
        </w:smartTagPr>
        <w:r w:rsidRPr="00EE3027">
          <w:rPr>
            <w:szCs w:val="28"/>
          </w:rPr>
          <w:t>1, м</w:t>
        </w:r>
      </w:smartTag>
      <w:r w:rsidRPr="00EE3027">
        <w:rPr>
          <w:szCs w:val="28"/>
        </w:rPr>
        <w:t xml:space="preserve">. Сновськ -  2, Холми - немає). </w:t>
      </w:r>
    </w:p>
    <w:p w:rsidR="00EE3027" w:rsidRPr="00EE3027" w:rsidRDefault="00EE3027" w:rsidP="00EE3027">
      <w:pPr>
        <w:pStyle w:val="ac"/>
        <w:spacing w:after="0"/>
        <w:ind w:firstLine="709"/>
        <w:jc w:val="both"/>
        <w:rPr>
          <w:b/>
          <w:szCs w:val="28"/>
        </w:rPr>
      </w:pPr>
      <w:r w:rsidRPr="00EE3027">
        <w:rPr>
          <w:szCs w:val="28"/>
        </w:rPr>
        <w:t>Озвученiсть території району складає 30%.</w:t>
      </w:r>
    </w:p>
    <w:p w:rsidR="00EE3027" w:rsidRPr="00EE3027" w:rsidRDefault="00EE3027" w:rsidP="00EE3027">
      <w:pPr>
        <w:pStyle w:val="ac"/>
        <w:spacing w:after="0"/>
        <w:ind w:firstLine="709"/>
        <w:jc w:val="both"/>
        <w:rPr>
          <w:szCs w:val="28"/>
        </w:rPr>
      </w:pPr>
      <w:r w:rsidRPr="00EE3027">
        <w:rPr>
          <w:szCs w:val="28"/>
        </w:rPr>
        <w:t xml:space="preserve">Розпорядженням Корюкiвської РВА вiд 06.02.2023 року №l0 затверджена Номенклатура та обсяги накопичення матерiально-технiчних pecypciв мiсцевого рiвня нa 2023 piк для запобiгання та лiквiдації наслiдкiв надзвичайних ситуацiй техногенного та природного характеру. </w:t>
      </w:r>
    </w:p>
    <w:p w:rsidR="00EE3027" w:rsidRPr="00EE3027" w:rsidRDefault="00EE3027" w:rsidP="00EE3027">
      <w:pPr>
        <w:ind w:firstLine="708"/>
        <w:jc w:val="both"/>
        <w:rPr>
          <w:sz w:val="28"/>
          <w:szCs w:val="28"/>
        </w:rPr>
      </w:pPr>
      <w:r w:rsidRPr="00EE3027">
        <w:rPr>
          <w:sz w:val="28"/>
          <w:szCs w:val="28"/>
        </w:rPr>
        <w:t xml:space="preserve">В  2022 році проведено  </w:t>
      </w:r>
      <w:r w:rsidRPr="00EE3027">
        <w:rPr>
          <w:b/>
          <w:sz w:val="28"/>
          <w:szCs w:val="28"/>
        </w:rPr>
        <w:t>13 засідань районної комісії з питань ТЕБ</w:t>
      </w:r>
      <w:r w:rsidRPr="00EE3027">
        <w:rPr>
          <w:sz w:val="28"/>
          <w:szCs w:val="28"/>
        </w:rPr>
        <w:t xml:space="preserve"> та НС на яких розглянуто </w:t>
      </w:r>
      <w:r w:rsidRPr="00EE3027">
        <w:rPr>
          <w:b/>
          <w:sz w:val="28"/>
          <w:szCs w:val="28"/>
        </w:rPr>
        <w:t>51  питання</w:t>
      </w:r>
      <w:r w:rsidRPr="00EE3027">
        <w:rPr>
          <w:sz w:val="28"/>
          <w:szCs w:val="28"/>
        </w:rPr>
        <w:t>.</w:t>
      </w:r>
    </w:p>
    <w:p w:rsidR="00EE3027" w:rsidRDefault="00EE3027" w:rsidP="00EE3027">
      <w:pPr>
        <w:pStyle w:val="ac"/>
        <w:spacing w:after="0"/>
        <w:ind w:firstLine="1134"/>
        <w:jc w:val="both"/>
        <w:rPr>
          <w:szCs w:val="28"/>
        </w:rPr>
      </w:pPr>
      <w:r w:rsidRPr="00EE3027">
        <w:rPr>
          <w:szCs w:val="28"/>
        </w:rPr>
        <w:t xml:space="preserve">Протягом 2022 року на території Корюківського району зареєстровано 151 пожежу, в 2021 році – 212 пожеж, відповідно кількість пожеж зменшилась на 28,7 %. Протягом 2022 року на пожежах загинуло 8 людей проти </w:t>
      </w:r>
      <w:r w:rsidRPr="00EE3027">
        <w:rPr>
          <w:szCs w:val="28"/>
        </w:rPr>
        <w:br/>
        <w:t xml:space="preserve">12 загиблих людей в 2021 році (зменшення на 33,3 %). </w:t>
      </w:r>
    </w:p>
    <w:p w:rsidR="000909A8" w:rsidRPr="000909A8" w:rsidRDefault="000909A8" w:rsidP="00EE3027">
      <w:pPr>
        <w:pStyle w:val="ac"/>
        <w:spacing w:after="0"/>
        <w:ind w:firstLine="1134"/>
        <w:jc w:val="both"/>
        <w:rPr>
          <w:b/>
          <w:szCs w:val="28"/>
        </w:rPr>
      </w:pPr>
      <w:r w:rsidRPr="000909A8">
        <w:rPr>
          <w:b/>
          <w:szCs w:val="28"/>
        </w:rPr>
        <w:t>5.Підвищення конкурентоспроможності економіки району, забезпечення умов стійкого економічного розвитку</w:t>
      </w:r>
      <w:r>
        <w:rPr>
          <w:b/>
          <w:szCs w:val="28"/>
        </w:rPr>
        <w:t>.</w:t>
      </w:r>
    </w:p>
    <w:p w:rsidR="000909A8" w:rsidRDefault="0081242A" w:rsidP="003F4822">
      <w:pPr>
        <w:tabs>
          <w:tab w:val="left" w:pos="0"/>
        </w:tabs>
        <w:ind w:right="21"/>
        <w:jc w:val="both"/>
        <w:rPr>
          <w:b/>
          <w:sz w:val="28"/>
          <w:szCs w:val="28"/>
          <w:lang w:val="uk-UA"/>
        </w:rPr>
      </w:pPr>
      <w:r w:rsidRPr="00EE3027">
        <w:rPr>
          <w:b/>
          <w:sz w:val="28"/>
          <w:szCs w:val="28"/>
          <w:lang w:val="uk-UA"/>
        </w:rPr>
        <w:t>5.1</w:t>
      </w:r>
      <w:r w:rsidR="00A66E41" w:rsidRPr="00A66E41">
        <w:rPr>
          <w:b/>
          <w:sz w:val="28"/>
          <w:szCs w:val="28"/>
          <w:lang w:val="uk-UA"/>
        </w:rPr>
        <w:t xml:space="preserve"> </w:t>
      </w:r>
      <w:r w:rsidR="00A66E41" w:rsidRPr="00A4183A">
        <w:rPr>
          <w:b/>
          <w:sz w:val="28"/>
          <w:szCs w:val="28"/>
          <w:lang w:val="uk-UA"/>
        </w:rPr>
        <w:t>Реалізація інвестиційного потенціалу.</w:t>
      </w:r>
    </w:p>
    <w:p w:rsidR="003F4822" w:rsidRDefault="0050710B" w:rsidP="003F4822">
      <w:pPr>
        <w:tabs>
          <w:tab w:val="left" w:pos="0"/>
        </w:tabs>
        <w:ind w:right="2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776512" w:rsidRPr="00776512">
        <w:rPr>
          <w:sz w:val="28"/>
          <w:szCs w:val="28"/>
          <w:lang w:val="uk-UA"/>
        </w:rPr>
        <w:t>На</w:t>
      </w:r>
      <w:r w:rsidR="00591879">
        <w:rPr>
          <w:sz w:val="28"/>
          <w:szCs w:val="28"/>
          <w:lang w:val="uk-UA"/>
        </w:rPr>
        <w:t xml:space="preserve"> період дії </w:t>
      </w:r>
      <w:r w:rsidR="00776512">
        <w:rPr>
          <w:sz w:val="28"/>
          <w:szCs w:val="28"/>
          <w:lang w:val="uk-UA"/>
        </w:rPr>
        <w:t>воєнного стану</w:t>
      </w:r>
      <w:r w:rsidR="00660065">
        <w:rPr>
          <w:sz w:val="28"/>
          <w:szCs w:val="28"/>
          <w:lang w:val="uk-UA"/>
        </w:rPr>
        <w:t xml:space="preserve"> </w:t>
      </w:r>
      <w:r w:rsidR="00C8306E">
        <w:rPr>
          <w:sz w:val="28"/>
          <w:szCs w:val="28"/>
          <w:lang w:val="uk-UA"/>
        </w:rPr>
        <w:t xml:space="preserve">частково </w:t>
      </w:r>
      <w:r w:rsidR="00660065" w:rsidRPr="0050710B">
        <w:rPr>
          <w:b/>
          <w:sz w:val="28"/>
          <w:szCs w:val="28"/>
          <w:lang w:val="uk-UA"/>
        </w:rPr>
        <w:t>призупинено</w:t>
      </w:r>
      <w:r w:rsidR="003F4822">
        <w:rPr>
          <w:sz w:val="28"/>
          <w:szCs w:val="28"/>
          <w:lang w:val="uk-UA"/>
        </w:rPr>
        <w:t xml:space="preserve">  три </w:t>
      </w:r>
      <w:r w:rsidR="00660065">
        <w:rPr>
          <w:sz w:val="28"/>
          <w:szCs w:val="28"/>
          <w:lang w:val="uk-UA"/>
        </w:rPr>
        <w:t xml:space="preserve"> інвестиційних проєкти по Корюківській громаді, а саме:</w:t>
      </w:r>
    </w:p>
    <w:p w:rsidR="003F4822" w:rsidRDefault="003F4822" w:rsidP="003F4822">
      <w:pPr>
        <w:tabs>
          <w:tab w:val="left" w:pos="0"/>
        </w:tabs>
        <w:ind w:right="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660065">
        <w:rPr>
          <w:sz w:val="28"/>
          <w:szCs w:val="28"/>
          <w:lang w:val="uk-UA"/>
        </w:rPr>
        <w:t>розбудова сучасного туристичного комплексу у с. Бреч Корюківського району , ТОВ ПГ « Бреч»,2021 рік- нове будівництво адміністративної будівлі туристично</w:t>
      </w:r>
      <w:r w:rsidR="00591879">
        <w:rPr>
          <w:sz w:val="28"/>
          <w:szCs w:val="28"/>
          <w:lang w:val="uk-UA"/>
        </w:rPr>
        <w:t xml:space="preserve"> </w:t>
      </w:r>
      <w:r w:rsidR="00660065">
        <w:rPr>
          <w:sz w:val="28"/>
          <w:szCs w:val="28"/>
          <w:lang w:val="uk-UA"/>
        </w:rPr>
        <w:t>- готельного комплексу</w:t>
      </w:r>
      <w:r>
        <w:rPr>
          <w:sz w:val="28"/>
          <w:szCs w:val="28"/>
          <w:lang w:val="uk-UA"/>
        </w:rPr>
        <w:t xml:space="preserve"> ;</w:t>
      </w:r>
    </w:p>
    <w:p w:rsidR="00776512" w:rsidRDefault="003F4822" w:rsidP="003F4822">
      <w:pPr>
        <w:tabs>
          <w:tab w:val="left" w:pos="0"/>
        </w:tabs>
        <w:ind w:right="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91879">
        <w:rPr>
          <w:sz w:val="28"/>
          <w:szCs w:val="28"/>
          <w:lang w:val="uk-UA"/>
        </w:rPr>
        <w:t xml:space="preserve">проєкт зі створення сучасного агрокомплексу ( реалізація 4-х напрямків: розвиток рослинництва, створення свинарного комплексу, </w:t>
      </w:r>
      <w:r w:rsidR="000C0F5C">
        <w:rPr>
          <w:sz w:val="28"/>
          <w:szCs w:val="28"/>
          <w:lang w:val="uk-UA"/>
        </w:rPr>
        <w:t>проє</w:t>
      </w:r>
      <w:r w:rsidR="00591879">
        <w:rPr>
          <w:sz w:val="28"/>
          <w:szCs w:val="28"/>
          <w:lang w:val="uk-UA"/>
        </w:rPr>
        <w:t>кт розведення великої рогатої худоби та розширення діючого технічного комплексу в с. Наумівка Корюківського району ТОВ «Фанда»</w:t>
      </w:r>
      <w:r>
        <w:rPr>
          <w:sz w:val="28"/>
          <w:szCs w:val="28"/>
          <w:lang w:val="uk-UA"/>
        </w:rPr>
        <w:t>;</w:t>
      </w:r>
    </w:p>
    <w:p w:rsidR="003F4822" w:rsidRPr="00776512" w:rsidRDefault="003F4822" w:rsidP="000C0F5C">
      <w:pPr>
        <w:tabs>
          <w:tab w:val="left" w:pos="-567"/>
        </w:tabs>
        <w:ind w:right="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-створення  виробничої  інфраструктури по зберіганню та переробці </w:t>
      </w:r>
      <w:r w:rsidR="000C0F5C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сільськогосподарської продукції ( на базі колишнього</w:t>
      </w:r>
      <w:r w:rsidR="000C0F5C">
        <w:rPr>
          <w:sz w:val="28"/>
          <w:szCs w:val="28"/>
          <w:lang w:val="uk-UA"/>
        </w:rPr>
        <w:t xml:space="preserve"> ВАТ « Щорський</w:t>
      </w:r>
      <w:r w:rsidR="0050710B">
        <w:rPr>
          <w:sz w:val="28"/>
          <w:szCs w:val="28"/>
          <w:lang w:val="uk-UA"/>
        </w:rPr>
        <w:t xml:space="preserve"> електромеханічний завод) у м. Сновськ, ПСП « Прогрес.</w:t>
      </w:r>
    </w:p>
    <w:p w:rsidR="00A66E41" w:rsidRDefault="0050710B" w:rsidP="003F4822">
      <w:pPr>
        <w:tabs>
          <w:tab w:val="left" w:pos="0"/>
        </w:tabs>
        <w:ind w:right="2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Продовжили </w:t>
      </w:r>
      <w:r w:rsidRPr="0050710B">
        <w:rPr>
          <w:sz w:val="28"/>
          <w:szCs w:val="28"/>
          <w:lang w:val="uk-UA"/>
        </w:rPr>
        <w:t xml:space="preserve">реалізуватися </w:t>
      </w:r>
      <w:r>
        <w:rPr>
          <w:sz w:val="28"/>
          <w:szCs w:val="28"/>
          <w:lang w:val="uk-UA"/>
        </w:rPr>
        <w:t>проєкти:</w:t>
      </w:r>
    </w:p>
    <w:p w:rsidR="0050710B" w:rsidRDefault="0050710B" w:rsidP="0050710B">
      <w:pPr>
        <w:tabs>
          <w:tab w:val="left" w:pos="0"/>
        </w:tabs>
        <w:ind w:right="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50710B">
        <w:rPr>
          <w:sz w:val="28"/>
          <w:szCs w:val="28"/>
          <w:lang w:val="uk-UA"/>
        </w:rPr>
        <w:t>реконстру</w:t>
      </w:r>
      <w:r>
        <w:rPr>
          <w:sz w:val="28"/>
          <w:szCs w:val="28"/>
          <w:lang w:val="uk-UA"/>
        </w:rPr>
        <w:t>к</w:t>
      </w:r>
      <w:r w:rsidRPr="0050710B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ія цегельного заводу під фабрику з виробництва дверей(група компаній»Корфад» м. Корюківка;</w:t>
      </w:r>
    </w:p>
    <w:p w:rsidR="0050710B" w:rsidRDefault="0050710B" w:rsidP="0050710B">
      <w:pPr>
        <w:tabs>
          <w:tab w:val="left" w:pos="0"/>
        </w:tabs>
        <w:ind w:right="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-будівництво т</w:t>
      </w:r>
      <w:r w:rsidR="00934E1F">
        <w:rPr>
          <w:sz w:val="28"/>
          <w:szCs w:val="28"/>
          <w:lang w:val="uk-UA"/>
        </w:rPr>
        <w:t>епличного комплексу на базі ТОВ «</w:t>
      </w:r>
      <w:r>
        <w:rPr>
          <w:sz w:val="28"/>
          <w:szCs w:val="28"/>
          <w:lang w:val="uk-UA"/>
        </w:rPr>
        <w:t>Біомас» с. Сядрине Корюківського району;</w:t>
      </w:r>
    </w:p>
    <w:p w:rsidR="0050710B" w:rsidRDefault="0050710B" w:rsidP="0050710B">
      <w:pPr>
        <w:tabs>
          <w:tab w:val="left" w:pos="0"/>
        </w:tabs>
        <w:ind w:right="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будівництво лінії з виробництва екологічного одноразового посуду на базі деревообробного комплексу ТОВ КУАК ФАНДА с. Наумівка, Корюківського району;</w:t>
      </w:r>
    </w:p>
    <w:p w:rsidR="0050710B" w:rsidRDefault="0050710B" w:rsidP="0050710B">
      <w:pPr>
        <w:tabs>
          <w:tab w:val="left" w:pos="0"/>
        </w:tabs>
        <w:ind w:right="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будівництво очисних споруд потужністю 500 м.куб. на добу в м. Корюківка</w:t>
      </w:r>
      <w:r w:rsidR="00B95ECC">
        <w:rPr>
          <w:sz w:val="28"/>
          <w:szCs w:val="28"/>
          <w:lang w:val="uk-UA"/>
        </w:rPr>
        <w:t xml:space="preserve"> ( КП КОРЮКІВКАВОДОКАНАЛ);</w:t>
      </w:r>
    </w:p>
    <w:p w:rsidR="00B95ECC" w:rsidRDefault="00B95ECC" w:rsidP="0050710B">
      <w:pPr>
        <w:tabs>
          <w:tab w:val="left" w:pos="0"/>
        </w:tabs>
        <w:ind w:right="21"/>
        <w:jc w:val="both"/>
        <w:rPr>
          <w:sz w:val="28"/>
          <w:szCs w:val="28"/>
          <w:lang w:val="uk-UA"/>
        </w:rPr>
      </w:pPr>
      <w:r w:rsidRPr="00C8306E">
        <w:rPr>
          <w:sz w:val="28"/>
          <w:szCs w:val="28"/>
          <w:lang w:val="uk-UA"/>
        </w:rPr>
        <w:t>- переоснащення дільниці переробки РКСЛП</w:t>
      </w:r>
      <w:r w:rsidR="00C8306E" w:rsidRPr="00C8306E">
        <w:rPr>
          <w:sz w:val="28"/>
          <w:szCs w:val="28"/>
          <w:lang w:val="uk-UA"/>
        </w:rPr>
        <w:t xml:space="preserve"> КОРЮКІВКАЛІС;</w:t>
      </w:r>
    </w:p>
    <w:p w:rsidR="00C8306E" w:rsidRPr="0050710B" w:rsidRDefault="00C8306E" w:rsidP="0050710B">
      <w:pPr>
        <w:tabs>
          <w:tab w:val="left" w:pos="0"/>
        </w:tabs>
        <w:ind w:right="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-будівництво зерноскладу з зерносушаркою у м. Сновськ,ПВКП</w:t>
      </w:r>
      <w:r w:rsidR="00934E1F">
        <w:rPr>
          <w:sz w:val="28"/>
          <w:szCs w:val="28"/>
          <w:lang w:val="uk-UA"/>
        </w:rPr>
        <w:t xml:space="preserve"> «</w:t>
      </w:r>
      <w:r w:rsidR="00B41A50">
        <w:rPr>
          <w:sz w:val="28"/>
          <w:szCs w:val="28"/>
          <w:lang w:val="uk-UA"/>
        </w:rPr>
        <w:t>Імпульс»</w:t>
      </w:r>
    </w:p>
    <w:p w:rsidR="00A66E41" w:rsidRDefault="00A500F5" w:rsidP="003F4822">
      <w:pPr>
        <w:tabs>
          <w:tab w:val="left" w:pos="0"/>
        </w:tabs>
        <w:ind w:right="2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Крім того, на території </w:t>
      </w:r>
      <w:r w:rsidR="00A66E41" w:rsidRPr="00F71978">
        <w:rPr>
          <w:sz w:val="28"/>
          <w:szCs w:val="28"/>
          <w:lang w:val="uk-UA"/>
        </w:rPr>
        <w:t>Менської т</w:t>
      </w:r>
      <w:r w:rsidR="00AF0C7C">
        <w:rPr>
          <w:sz w:val="28"/>
          <w:szCs w:val="28"/>
          <w:lang w:val="uk-UA"/>
        </w:rPr>
        <w:t>ериторіальної громади продовжувалась робота</w:t>
      </w:r>
      <w:r w:rsidR="00A66E41">
        <w:rPr>
          <w:sz w:val="28"/>
          <w:szCs w:val="28"/>
          <w:lang w:val="uk-UA"/>
        </w:rPr>
        <w:t xml:space="preserve">  по </w:t>
      </w:r>
      <w:r w:rsidR="00A66E41" w:rsidRPr="00F71978">
        <w:rPr>
          <w:sz w:val="28"/>
          <w:szCs w:val="28"/>
          <w:lang w:val="uk-UA"/>
        </w:rPr>
        <w:t>створенн</w:t>
      </w:r>
      <w:r w:rsidR="00A66E41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</w:t>
      </w:r>
      <w:r w:rsidR="00A66E41" w:rsidRPr="005D0149">
        <w:rPr>
          <w:b/>
          <w:sz w:val="28"/>
          <w:szCs w:val="28"/>
          <w:lang w:val="uk-UA"/>
        </w:rPr>
        <w:t>індустріального парку «Менський»</w:t>
      </w:r>
      <w:r w:rsidR="00A66E41">
        <w:rPr>
          <w:b/>
          <w:sz w:val="28"/>
          <w:szCs w:val="28"/>
          <w:lang w:val="uk-UA"/>
        </w:rPr>
        <w:t>.</w:t>
      </w:r>
    </w:p>
    <w:p w:rsidR="00317A04" w:rsidRPr="00AF0C7C" w:rsidRDefault="00AF0C7C" w:rsidP="00A500F5">
      <w:pPr>
        <w:tabs>
          <w:tab w:val="left" w:pos="8505"/>
        </w:tabs>
        <w:jc w:val="both"/>
        <w:rPr>
          <w:b/>
          <w:sz w:val="28"/>
          <w:szCs w:val="28"/>
          <w:lang w:val="uk-UA"/>
        </w:rPr>
      </w:pPr>
      <w:r w:rsidRPr="00AF0C7C">
        <w:rPr>
          <w:b/>
          <w:sz w:val="28"/>
          <w:szCs w:val="28"/>
          <w:lang w:val="uk-UA"/>
        </w:rPr>
        <w:t xml:space="preserve">5.2. Розвиток промислового </w:t>
      </w:r>
      <w:r w:rsidR="00A500F5">
        <w:rPr>
          <w:b/>
          <w:sz w:val="28"/>
          <w:szCs w:val="28"/>
          <w:lang w:val="uk-UA"/>
        </w:rPr>
        <w:t xml:space="preserve">виробництва. Підтримка місцевих </w:t>
      </w:r>
      <w:r w:rsidRPr="00AF0C7C">
        <w:rPr>
          <w:b/>
          <w:sz w:val="28"/>
          <w:szCs w:val="28"/>
          <w:lang w:val="uk-UA"/>
        </w:rPr>
        <w:t>товаровиробників.</w:t>
      </w:r>
    </w:p>
    <w:p w:rsidR="00B42B35" w:rsidRDefault="00B42B35" w:rsidP="00B42B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54789F">
        <w:rPr>
          <w:sz w:val="28"/>
          <w:szCs w:val="28"/>
          <w:lang w:val="uk-UA"/>
        </w:rPr>
        <w:t>Промисловість – це ключова галузь економіки як</w:t>
      </w:r>
      <w:r>
        <w:rPr>
          <w:sz w:val="28"/>
          <w:szCs w:val="28"/>
          <w:lang w:val="uk-UA"/>
        </w:rPr>
        <w:t xml:space="preserve"> Чернігівської області, так і Корюківського </w:t>
      </w:r>
      <w:r w:rsidRPr="0054789F">
        <w:rPr>
          <w:sz w:val="28"/>
          <w:szCs w:val="28"/>
          <w:lang w:val="uk-UA"/>
        </w:rPr>
        <w:t>району</w:t>
      </w:r>
      <w:r w:rsidR="00934E1F">
        <w:rPr>
          <w:sz w:val="28"/>
          <w:szCs w:val="28"/>
          <w:lang w:val="uk-UA"/>
        </w:rPr>
        <w:t xml:space="preserve">. </w:t>
      </w:r>
      <w:r w:rsidRPr="00205C5F">
        <w:rPr>
          <w:sz w:val="28"/>
          <w:szCs w:val="28"/>
          <w:lang w:val="uk-UA"/>
        </w:rPr>
        <w:t>До війни</w:t>
      </w:r>
      <w:r w:rsidR="00934E1F">
        <w:rPr>
          <w:sz w:val="28"/>
          <w:szCs w:val="28"/>
          <w:lang w:val="uk-UA"/>
        </w:rPr>
        <w:t xml:space="preserve"> </w:t>
      </w:r>
      <w:r w:rsidRPr="0054789F">
        <w:rPr>
          <w:sz w:val="28"/>
          <w:szCs w:val="28"/>
          <w:lang w:val="uk-UA"/>
        </w:rPr>
        <w:t>пром</w:t>
      </w:r>
      <w:r>
        <w:rPr>
          <w:sz w:val="28"/>
          <w:szCs w:val="28"/>
          <w:lang w:val="uk-UA"/>
        </w:rPr>
        <w:t xml:space="preserve">исловість Корюківського району налічувала 27 підприємств основного кола та </w:t>
      </w:r>
      <w:r w:rsidRPr="0054789F">
        <w:rPr>
          <w:sz w:val="28"/>
          <w:szCs w:val="28"/>
          <w:lang w:val="uk-UA"/>
        </w:rPr>
        <w:t>забезпечувала роб</w:t>
      </w:r>
      <w:r>
        <w:rPr>
          <w:sz w:val="28"/>
          <w:szCs w:val="28"/>
          <w:lang w:val="uk-UA"/>
        </w:rPr>
        <w:t xml:space="preserve">отою більш ніж 3,0 тисячі осіб. </w:t>
      </w:r>
      <w:r w:rsidRPr="0054789F">
        <w:rPr>
          <w:sz w:val="28"/>
          <w:szCs w:val="28"/>
          <w:lang w:val="uk-UA"/>
        </w:rPr>
        <w:t xml:space="preserve">Підприємства </w:t>
      </w:r>
      <w:r w:rsidRPr="00205C5F">
        <w:rPr>
          <w:sz w:val="28"/>
          <w:szCs w:val="28"/>
          <w:lang w:val="uk-UA"/>
        </w:rPr>
        <w:t xml:space="preserve">з перших днів окупації </w:t>
      </w:r>
      <w:r>
        <w:rPr>
          <w:sz w:val="28"/>
          <w:szCs w:val="28"/>
          <w:lang w:val="uk-UA"/>
        </w:rPr>
        <w:t>припинили свою діяльність, але не всі.</w:t>
      </w:r>
      <w:r w:rsidRPr="0054789F">
        <w:rPr>
          <w:sz w:val="28"/>
          <w:szCs w:val="28"/>
          <w:lang w:val="uk-UA"/>
        </w:rPr>
        <w:t xml:space="preserve"> </w:t>
      </w:r>
      <w:r w:rsidR="00934E1F">
        <w:rPr>
          <w:sz w:val="28"/>
          <w:szCs w:val="28"/>
          <w:lang w:val="uk-UA"/>
        </w:rPr>
        <w:t>Район був майже заблокований</w:t>
      </w:r>
      <w:r>
        <w:rPr>
          <w:sz w:val="28"/>
          <w:szCs w:val="28"/>
          <w:lang w:val="uk-UA"/>
        </w:rPr>
        <w:t xml:space="preserve"> як </w:t>
      </w:r>
      <w:r w:rsidRPr="0054789F">
        <w:rPr>
          <w:sz w:val="28"/>
          <w:szCs w:val="28"/>
          <w:lang w:val="uk-UA"/>
        </w:rPr>
        <w:t xml:space="preserve">відносно автомобільного транспорту так і залізничного. </w:t>
      </w:r>
      <w:r>
        <w:rPr>
          <w:sz w:val="28"/>
          <w:szCs w:val="28"/>
          <w:lang w:val="uk-UA"/>
        </w:rPr>
        <w:t xml:space="preserve">Зникли </w:t>
      </w:r>
      <w:r w:rsidRPr="0054789F">
        <w:rPr>
          <w:sz w:val="28"/>
          <w:szCs w:val="28"/>
          <w:lang w:val="uk-UA"/>
        </w:rPr>
        <w:t>з прилавків магазинів продукти харчування і товари першої необхід</w:t>
      </w:r>
      <w:r w:rsidR="00934E1F">
        <w:rPr>
          <w:sz w:val="28"/>
          <w:szCs w:val="28"/>
          <w:lang w:val="uk-UA"/>
        </w:rPr>
        <w:t>ності.</w:t>
      </w:r>
      <w:r>
        <w:rPr>
          <w:sz w:val="28"/>
          <w:szCs w:val="28"/>
          <w:lang w:val="uk-UA"/>
        </w:rPr>
        <w:t xml:space="preserve"> </w:t>
      </w:r>
      <w:r w:rsidRPr="005478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B42B35" w:rsidRDefault="00B42B35" w:rsidP="00B42B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самого початку військових дій і в період окупації жителів м. Корюківка хлібом власного виробництва забезпечувала «Майстерня хліба»,  яка належить фізичній особі підпр</w:t>
      </w:r>
      <w:r w:rsidR="00934E1F">
        <w:rPr>
          <w:sz w:val="28"/>
          <w:szCs w:val="28"/>
          <w:lang w:val="uk-UA"/>
        </w:rPr>
        <w:t xml:space="preserve">иємцю.  З початку березня </w:t>
      </w:r>
      <w:r>
        <w:rPr>
          <w:sz w:val="28"/>
          <w:szCs w:val="28"/>
          <w:lang w:val="uk-UA"/>
        </w:rPr>
        <w:t xml:space="preserve"> б</w:t>
      </w:r>
      <w:r w:rsidRPr="0054789F">
        <w:rPr>
          <w:sz w:val="28"/>
          <w:szCs w:val="28"/>
          <w:lang w:val="uk-UA"/>
        </w:rPr>
        <w:t xml:space="preserve">уло відновлено виробництво </w:t>
      </w:r>
      <w:r>
        <w:rPr>
          <w:sz w:val="28"/>
          <w:szCs w:val="28"/>
          <w:lang w:val="uk-UA"/>
        </w:rPr>
        <w:t xml:space="preserve">хліба в </w:t>
      </w:r>
      <w:r w:rsidRPr="0054789F">
        <w:rPr>
          <w:sz w:val="28"/>
          <w:szCs w:val="28"/>
          <w:lang w:val="uk-UA"/>
        </w:rPr>
        <w:t>Корюківській громаді</w:t>
      </w:r>
      <w:r>
        <w:rPr>
          <w:sz w:val="28"/>
          <w:szCs w:val="28"/>
          <w:lang w:val="uk-UA"/>
        </w:rPr>
        <w:t>. Обладнання для відновлення виробництва хліба в Корюківській громаді на базі колишнього Корюківського хлібокомбінату надав місцевий підп</w:t>
      </w:r>
      <w:r w:rsidR="00934E1F">
        <w:rPr>
          <w:sz w:val="28"/>
          <w:szCs w:val="28"/>
          <w:lang w:val="uk-UA"/>
        </w:rPr>
        <w:t>риємець, який є власником цього</w:t>
      </w:r>
      <w:r>
        <w:rPr>
          <w:sz w:val="28"/>
          <w:szCs w:val="28"/>
          <w:lang w:val="uk-UA"/>
        </w:rPr>
        <w:t xml:space="preserve"> майна.   </w:t>
      </w:r>
      <w:r w:rsidRPr="0054789F">
        <w:rPr>
          <w:sz w:val="28"/>
          <w:szCs w:val="28"/>
          <w:lang w:val="uk-UA"/>
        </w:rPr>
        <w:t>В районі</w:t>
      </w:r>
      <w:r>
        <w:rPr>
          <w:sz w:val="28"/>
          <w:szCs w:val="28"/>
          <w:lang w:val="uk-UA"/>
        </w:rPr>
        <w:t xml:space="preserve"> в період окупації</w:t>
      </w:r>
      <w:r w:rsidRPr="0054789F">
        <w:rPr>
          <w:sz w:val="28"/>
          <w:szCs w:val="28"/>
          <w:lang w:val="uk-UA"/>
        </w:rPr>
        <w:t xml:space="preserve"> працювали </w:t>
      </w:r>
      <w:r>
        <w:rPr>
          <w:sz w:val="28"/>
          <w:szCs w:val="28"/>
          <w:lang w:val="uk-UA"/>
        </w:rPr>
        <w:t>на територіях</w:t>
      </w:r>
      <w:r w:rsidR="00934E1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B42B35" w:rsidRDefault="00B42B35" w:rsidP="00B42B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73572C">
        <w:rPr>
          <w:b/>
          <w:sz w:val="28"/>
          <w:szCs w:val="28"/>
          <w:lang w:val="uk-UA"/>
        </w:rPr>
        <w:t>Сновської територіальної громади</w:t>
      </w:r>
      <w:r w:rsidRPr="0073572C">
        <w:t xml:space="preserve">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ФОП </w:t>
      </w:r>
      <w:r w:rsidRPr="0073572C">
        <w:rPr>
          <w:sz w:val="28"/>
          <w:szCs w:val="28"/>
          <w:lang w:val="uk-UA"/>
        </w:rPr>
        <w:t>Ермоленко</w:t>
      </w:r>
      <w:r>
        <w:rPr>
          <w:sz w:val="28"/>
          <w:szCs w:val="28"/>
          <w:lang w:val="uk-UA"/>
        </w:rPr>
        <w:t xml:space="preserve"> В.В.;</w:t>
      </w:r>
    </w:p>
    <w:p w:rsidR="00B42B35" w:rsidRDefault="00B42B35" w:rsidP="00B42B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73572C">
        <w:rPr>
          <w:b/>
          <w:sz w:val="28"/>
          <w:szCs w:val="28"/>
          <w:lang w:val="uk-UA"/>
        </w:rPr>
        <w:t>Сосницької територіальної громади</w:t>
      </w:r>
      <w:r>
        <w:rPr>
          <w:sz w:val="28"/>
          <w:szCs w:val="28"/>
          <w:lang w:val="uk-UA"/>
        </w:rPr>
        <w:t xml:space="preserve"> «Сосницький хлібокомбінат»  Сосницької райспоживспілки;</w:t>
      </w:r>
    </w:p>
    <w:p w:rsidR="00B42B35" w:rsidRPr="0073572C" w:rsidRDefault="00B42B35" w:rsidP="00B42B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73572C">
        <w:rPr>
          <w:b/>
          <w:sz w:val="28"/>
          <w:szCs w:val="28"/>
          <w:lang w:val="uk-UA"/>
        </w:rPr>
        <w:t xml:space="preserve">Менської територіальної громади </w:t>
      </w:r>
      <w:r>
        <w:rPr>
          <w:sz w:val="28"/>
          <w:szCs w:val="28"/>
          <w:lang w:val="uk-UA"/>
        </w:rPr>
        <w:t>Приватна пекарня «Хлібок».</w:t>
      </w:r>
    </w:p>
    <w:p w:rsidR="00B42B35" w:rsidRDefault="00B42B35" w:rsidP="00B42B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Так, як Корюківський район в період окупації був відрізаний від автомобільних шляхів об</w:t>
      </w:r>
      <w:r w:rsidR="00934E1F">
        <w:rPr>
          <w:sz w:val="28"/>
          <w:szCs w:val="28"/>
          <w:lang w:val="uk-UA"/>
        </w:rPr>
        <w:t>ласного центру та інших шляхів , сільськогосподарські підприємства</w:t>
      </w:r>
      <w:r>
        <w:rPr>
          <w:sz w:val="28"/>
          <w:szCs w:val="28"/>
          <w:lang w:val="uk-UA"/>
        </w:rPr>
        <w:t>, які займаються виробництвом молока</w:t>
      </w:r>
      <w:r w:rsidR="00934E1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не мали можливості реалізовувати свою продукцію, тому в період окупації надавали населенню району</w:t>
      </w:r>
      <w:r w:rsidRPr="0054789F">
        <w:rPr>
          <w:sz w:val="28"/>
          <w:szCs w:val="28"/>
          <w:lang w:val="uk-UA"/>
        </w:rPr>
        <w:t xml:space="preserve"> </w:t>
      </w:r>
      <w:r w:rsidRPr="00205C5F">
        <w:rPr>
          <w:sz w:val="28"/>
          <w:szCs w:val="28"/>
          <w:lang w:val="uk-UA"/>
        </w:rPr>
        <w:t>безкоштовно молоко</w:t>
      </w:r>
      <w:r>
        <w:rPr>
          <w:sz w:val="28"/>
          <w:szCs w:val="28"/>
          <w:lang w:val="uk-UA"/>
        </w:rPr>
        <w:t xml:space="preserve"> наступні підприємства:</w:t>
      </w:r>
    </w:p>
    <w:p w:rsidR="00B42B35" w:rsidRPr="00C4383A" w:rsidRDefault="00C4383A" w:rsidP="00C4383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Сновська територіальна громада -</w:t>
      </w:r>
      <w:r w:rsidR="00934E1F">
        <w:rPr>
          <w:sz w:val="28"/>
          <w:szCs w:val="28"/>
          <w:lang w:val="uk-UA"/>
        </w:rPr>
        <w:t>ПСП« Яна Плюс».</w:t>
      </w:r>
    </w:p>
    <w:p w:rsidR="00B42B35" w:rsidRPr="00C4383A" w:rsidRDefault="00B42B35" w:rsidP="00C4383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355EF3">
        <w:rPr>
          <w:b/>
          <w:sz w:val="28"/>
          <w:szCs w:val="28"/>
          <w:lang w:val="uk-UA"/>
        </w:rPr>
        <w:t>Ко</w:t>
      </w:r>
      <w:r w:rsidR="00C4383A">
        <w:rPr>
          <w:b/>
          <w:sz w:val="28"/>
          <w:szCs w:val="28"/>
          <w:lang w:val="uk-UA"/>
        </w:rPr>
        <w:t>рюківська територіальна громада-</w:t>
      </w:r>
      <w:r>
        <w:rPr>
          <w:sz w:val="28"/>
          <w:szCs w:val="28"/>
          <w:lang w:val="uk-UA"/>
        </w:rPr>
        <w:t>ПСП «Злагода» с.Наумівка</w:t>
      </w:r>
      <w:r w:rsidR="00C4383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ВСК ім.Горького м.Корюківка</w:t>
      </w:r>
      <w:r w:rsidR="00C4383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ПСП «Рекорд» с.Білошицька-Слобода</w:t>
      </w:r>
      <w:r w:rsidR="00C4383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СФГ «Урожай» с.Сядрино</w:t>
      </w:r>
      <w:r w:rsidR="00C4383A">
        <w:rPr>
          <w:sz w:val="28"/>
          <w:szCs w:val="28"/>
          <w:lang w:val="uk-UA"/>
        </w:rPr>
        <w:t>.</w:t>
      </w:r>
      <w:r w:rsidRPr="00355EF3">
        <w:rPr>
          <w:b/>
          <w:sz w:val="28"/>
          <w:szCs w:val="28"/>
          <w:lang w:val="uk-UA"/>
        </w:rPr>
        <w:t>Холминська територіальна громада</w:t>
      </w:r>
      <w:r w:rsidR="00C4383A"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ФГ «Радомське» с.Радомка ПСП «Червоний маяк» с.Холми</w:t>
      </w:r>
      <w:r w:rsidR="00C4383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355EF3">
        <w:rPr>
          <w:b/>
          <w:sz w:val="28"/>
          <w:szCs w:val="28"/>
          <w:lang w:val="uk-UA"/>
        </w:rPr>
        <w:t>Менська територіальна громада</w:t>
      </w:r>
      <w:r w:rsidR="00C4383A"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ФГ «Бутенко» с.Дягова</w:t>
      </w:r>
      <w:r w:rsidR="00C4383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ТОВ «Мена-Авангард» м.Мена</w:t>
      </w:r>
      <w:r w:rsidR="00C4383A">
        <w:rPr>
          <w:sz w:val="28"/>
          <w:szCs w:val="28"/>
          <w:lang w:val="uk-UA"/>
        </w:rPr>
        <w:t>.</w:t>
      </w:r>
      <w:r w:rsidRPr="00355EF3">
        <w:rPr>
          <w:b/>
          <w:sz w:val="28"/>
          <w:szCs w:val="28"/>
          <w:lang w:val="uk-UA"/>
        </w:rPr>
        <w:t>Сосницька територіальна громада</w:t>
      </w:r>
      <w:r w:rsidR="00C4383A">
        <w:rPr>
          <w:b/>
          <w:sz w:val="28"/>
          <w:szCs w:val="28"/>
          <w:lang w:val="uk-UA"/>
        </w:rPr>
        <w:t>-</w:t>
      </w:r>
    </w:p>
    <w:p w:rsidR="00B42B35" w:rsidRDefault="00B42B35" w:rsidP="00B42B35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ФГ «Швед М.Д»</w:t>
      </w:r>
    </w:p>
    <w:p w:rsidR="00B42B35" w:rsidRPr="00934E1F" w:rsidRDefault="00B42B35" w:rsidP="00B97A0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Pr="0054789F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Олександрівка Корюківської територіальн</w:t>
      </w:r>
      <w:r w:rsidR="00934E1F">
        <w:rPr>
          <w:sz w:val="28"/>
          <w:szCs w:val="28"/>
          <w:lang w:val="uk-UA"/>
        </w:rPr>
        <w:t xml:space="preserve">ої громади   </w:t>
      </w:r>
      <w:r>
        <w:rPr>
          <w:sz w:val="28"/>
          <w:szCs w:val="28"/>
          <w:lang w:val="uk-UA"/>
        </w:rPr>
        <w:t xml:space="preserve"> відновили </w:t>
      </w:r>
      <w:r w:rsidRPr="0054789F">
        <w:rPr>
          <w:sz w:val="28"/>
          <w:szCs w:val="28"/>
          <w:lang w:val="uk-UA"/>
        </w:rPr>
        <w:t xml:space="preserve">та </w:t>
      </w:r>
      <w:r w:rsidRPr="0054789F">
        <w:rPr>
          <w:sz w:val="28"/>
          <w:szCs w:val="28"/>
          <w:lang w:val="uk-UA"/>
        </w:rPr>
        <w:lastRenderedPageBreak/>
        <w:t>запустили власне виробництво макаронних виробів, майже піс</w:t>
      </w:r>
      <w:r w:rsidR="00934E1F">
        <w:rPr>
          <w:sz w:val="28"/>
          <w:szCs w:val="28"/>
          <w:lang w:val="uk-UA"/>
        </w:rPr>
        <w:t>ля п’ятнадцятилітнього простою.</w:t>
      </w:r>
    </w:p>
    <w:p w:rsidR="00B42B35" w:rsidRPr="00B365FA" w:rsidRDefault="00B42B35" w:rsidP="00B42B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період окупації на території району працювали </w:t>
      </w:r>
      <w:r w:rsidRPr="0001227F">
        <w:rPr>
          <w:sz w:val="28"/>
          <w:szCs w:val="28"/>
          <w:lang w:val="uk-UA"/>
        </w:rPr>
        <w:t xml:space="preserve">ТОВ «МК Добробут» та ДП «Щорський молокопереробний завод «НВПП ГЮСС», ТОВ «Сосницький  сирзавод», ТОВ «ДОК-1», ТОВ Фанера Чернігів», ПрАТ «Щорський завод продтоварів». </w:t>
      </w:r>
    </w:p>
    <w:p w:rsidR="00B42B35" w:rsidRPr="0054789F" w:rsidRDefault="00B42B35" w:rsidP="00B42B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57E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Всі підприємства</w:t>
      </w:r>
      <w:r w:rsidRPr="0054789F">
        <w:rPr>
          <w:sz w:val="28"/>
          <w:szCs w:val="28"/>
          <w:lang w:val="uk-UA"/>
        </w:rPr>
        <w:t xml:space="preserve"> поступово</w:t>
      </w:r>
      <w:r>
        <w:rPr>
          <w:sz w:val="28"/>
          <w:szCs w:val="28"/>
          <w:lang w:val="uk-UA"/>
        </w:rPr>
        <w:t xml:space="preserve"> по можливості</w:t>
      </w:r>
      <w:r w:rsidR="00457EE2">
        <w:rPr>
          <w:sz w:val="28"/>
          <w:szCs w:val="28"/>
          <w:lang w:val="uk-UA"/>
        </w:rPr>
        <w:t xml:space="preserve"> відновлювали</w:t>
      </w:r>
      <w:r>
        <w:rPr>
          <w:sz w:val="28"/>
          <w:szCs w:val="28"/>
          <w:lang w:val="uk-UA"/>
        </w:rPr>
        <w:t xml:space="preserve"> свою </w:t>
      </w:r>
      <w:r w:rsidRPr="0054789F">
        <w:rPr>
          <w:sz w:val="28"/>
          <w:szCs w:val="28"/>
          <w:lang w:val="uk-UA"/>
        </w:rPr>
        <w:t>роботу.</w:t>
      </w:r>
      <w:r>
        <w:rPr>
          <w:sz w:val="28"/>
          <w:szCs w:val="28"/>
          <w:lang w:val="uk-UA"/>
        </w:rPr>
        <w:t xml:space="preserve"> </w:t>
      </w:r>
      <w:r w:rsidRPr="00205C5F">
        <w:rPr>
          <w:sz w:val="28"/>
          <w:szCs w:val="28"/>
          <w:lang w:val="uk-UA"/>
        </w:rPr>
        <w:t xml:space="preserve">Промисловість району представлена всіма основними видами діяльності, провідними з яких є виробництво шпалер, пиломатеріалу, дверних дерев’яних полотен, фанери та щита клеєного, електроенергії, спирту етилового ректифікату, альтернативних видів палива з відходів деревини (пелети, брикети, гранули, </w:t>
      </w:r>
      <w:r w:rsidR="00934E1F">
        <w:rPr>
          <w:sz w:val="28"/>
          <w:szCs w:val="28"/>
          <w:lang w:val="uk-UA"/>
        </w:rPr>
        <w:t>тріска), харчової промисловості,целюлозно-паперовою</w:t>
      </w:r>
      <w:r w:rsidRPr="00205C5F">
        <w:rPr>
          <w:sz w:val="28"/>
          <w:szCs w:val="28"/>
          <w:lang w:val="uk-UA"/>
        </w:rPr>
        <w:t xml:space="preserve"> промисловіс</w:t>
      </w:r>
      <w:r w:rsidR="00934E1F">
        <w:rPr>
          <w:sz w:val="28"/>
          <w:szCs w:val="28"/>
          <w:lang w:val="uk-UA"/>
        </w:rPr>
        <w:t>тю</w:t>
      </w:r>
      <w:r w:rsidRPr="00205C5F">
        <w:rPr>
          <w:sz w:val="28"/>
          <w:szCs w:val="28"/>
          <w:lang w:val="uk-UA"/>
        </w:rPr>
        <w:t>, де виготовляється широкий асортимент виробів із гофрокартону.</w:t>
      </w:r>
      <w:r>
        <w:rPr>
          <w:sz w:val="28"/>
          <w:szCs w:val="28"/>
          <w:lang w:val="uk-UA"/>
        </w:rPr>
        <w:t xml:space="preserve"> </w:t>
      </w:r>
    </w:p>
    <w:p w:rsidR="00432CDF" w:rsidRDefault="00432CDF" w:rsidP="007A05E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5.3. Сталий розвиток агропромислового комплексу</w:t>
      </w:r>
    </w:p>
    <w:p w:rsidR="00641F45" w:rsidRPr="00AF20B5" w:rsidRDefault="00641F45" w:rsidP="00934E1F">
      <w:pPr>
        <w:pStyle w:val="Normal1"/>
        <w:ind w:firstLine="708"/>
        <w:jc w:val="both"/>
        <w:rPr>
          <w:b w:val="0"/>
          <w:sz w:val="28"/>
          <w:szCs w:val="28"/>
          <w:lang w:val="uk-UA"/>
        </w:rPr>
      </w:pPr>
      <w:r w:rsidRPr="00AF20B5">
        <w:rPr>
          <w:b w:val="0"/>
          <w:sz w:val="28"/>
          <w:szCs w:val="28"/>
        </w:rPr>
        <w:t>В районі налічується 198 сільськогосподарських підприємств різних форм власності, з них: приватних підприємств – 33, товариств – 53, кооперативів – 4, фермерських господарств – 108.</w:t>
      </w:r>
    </w:p>
    <w:p w:rsidR="00641F45" w:rsidRPr="00AF20B5" w:rsidRDefault="00641F45" w:rsidP="00934E1F">
      <w:pPr>
        <w:pStyle w:val="Normal1"/>
        <w:jc w:val="both"/>
        <w:rPr>
          <w:b w:val="0"/>
          <w:sz w:val="28"/>
          <w:szCs w:val="28"/>
          <w:lang w:val="uk-UA"/>
        </w:rPr>
      </w:pPr>
      <w:r w:rsidRPr="00AF20B5">
        <w:rPr>
          <w:b w:val="0"/>
          <w:sz w:val="28"/>
          <w:szCs w:val="28"/>
        </w:rPr>
        <w:t>В межах адміністративно</w:t>
      </w:r>
      <w:r w:rsidRPr="00AF20B5">
        <w:rPr>
          <w:b w:val="0"/>
          <w:sz w:val="28"/>
          <w:szCs w:val="28"/>
          <w:lang w:val="uk-UA"/>
        </w:rPr>
        <w:t xml:space="preserve"> </w:t>
      </w:r>
      <w:r w:rsidRPr="00AF20B5">
        <w:rPr>
          <w:b w:val="0"/>
          <w:sz w:val="28"/>
          <w:szCs w:val="28"/>
        </w:rPr>
        <w:t>-</w:t>
      </w:r>
      <w:r w:rsidRPr="00AF20B5">
        <w:rPr>
          <w:b w:val="0"/>
          <w:sz w:val="28"/>
          <w:szCs w:val="28"/>
          <w:lang w:val="uk-UA"/>
        </w:rPr>
        <w:t xml:space="preserve"> </w:t>
      </w:r>
      <w:r w:rsidRPr="00AF20B5">
        <w:rPr>
          <w:b w:val="0"/>
          <w:sz w:val="28"/>
          <w:szCs w:val="28"/>
        </w:rPr>
        <w:t>територіальної одиниці налічується всього 457,6 тис. га земель.</w:t>
      </w:r>
    </w:p>
    <w:p w:rsidR="00641F45" w:rsidRPr="00AF20B5" w:rsidRDefault="00641F45" w:rsidP="00934E1F">
      <w:pPr>
        <w:pStyle w:val="Normal1"/>
        <w:jc w:val="both"/>
        <w:rPr>
          <w:b w:val="0"/>
          <w:sz w:val="28"/>
          <w:szCs w:val="28"/>
        </w:rPr>
      </w:pPr>
      <w:r w:rsidRPr="00AF20B5">
        <w:rPr>
          <w:b w:val="0"/>
          <w:sz w:val="28"/>
          <w:szCs w:val="28"/>
        </w:rPr>
        <w:tab/>
        <w:t>На території району - 271,8 тис. га сільськогосподарських угідь, з них ріллі – 149,1 тис. га, сіножатей – 46,6 тис. га, пасовищ - 33,9 тис. га. Решта земель – 42,2 тис. га - перелоги.</w:t>
      </w:r>
    </w:p>
    <w:p w:rsidR="00641F45" w:rsidRPr="00AF20B5" w:rsidRDefault="00641F45" w:rsidP="00934E1F">
      <w:pPr>
        <w:pStyle w:val="Normal1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ab/>
      </w:r>
      <w:r w:rsidRPr="00AF20B5">
        <w:rPr>
          <w:b w:val="0"/>
          <w:sz w:val="28"/>
          <w:szCs w:val="28"/>
          <w:lang w:val="uk-UA"/>
        </w:rPr>
        <w:t>У сільському господарстві залишається спеціалізація: у галузі рослинництва - вирощування зернових культур (крім рису), бобових культур, насіння олійних культур, овочів і баштанних культур, коренеплодів і бульбоплодів; у галузі тваринництва – виробництво молока та м’яса великої рогатої худоби, свиней,  птиці.</w:t>
      </w:r>
    </w:p>
    <w:p w:rsidR="00641F45" w:rsidRPr="00AF20B5" w:rsidRDefault="00641F45" w:rsidP="00934E1F">
      <w:pPr>
        <w:pStyle w:val="Normal1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ab/>
      </w:r>
      <w:r w:rsidRPr="00AF20B5">
        <w:rPr>
          <w:b w:val="0"/>
          <w:sz w:val="28"/>
          <w:szCs w:val="28"/>
        </w:rPr>
        <w:t>В 2022 році сільськогосподарськими підприємствами району було засіяно 99,1 тис.га., з них:</w:t>
      </w:r>
    </w:p>
    <w:p w:rsidR="00641F45" w:rsidRPr="00AF20B5" w:rsidRDefault="00641F45" w:rsidP="00934E1F">
      <w:pPr>
        <w:pStyle w:val="Normal1"/>
        <w:jc w:val="both"/>
        <w:rPr>
          <w:b w:val="0"/>
          <w:sz w:val="28"/>
          <w:szCs w:val="28"/>
          <w:lang w:val="uk-UA"/>
        </w:rPr>
      </w:pPr>
      <w:r w:rsidRPr="00AF20B5">
        <w:rPr>
          <w:b w:val="0"/>
          <w:sz w:val="28"/>
          <w:szCs w:val="28"/>
          <w:lang w:val="uk-UA"/>
        </w:rPr>
        <w:t>культури зернові та зернобобові – 57 тис. га;</w:t>
      </w:r>
    </w:p>
    <w:p w:rsidR="00641F45" w:rsidRPr="00AF20B5" w:rsidRDefault="00641F45" w:rsidP="00934E1F">
      <w:pPr>
        <w:pStyle w:val="Normal1"/>
        <w:jc w:val="both"/>
        <w:rPr>
          <w:b w:val="0"/>
          <w:sz w:val="28"/>
          <w:szCs w:val="28"/>
          <w:lang w:val="uk-UA"/>
        </w:rPr>
      </w:pPr>
      <w:r w:rsidRPr="00AF20B5">
        <w:rPr>
          <w:b w:val="0"/>
          <w:sz w:val="28"/>
          <w:szCs w:val="28"/>
          <w:lang w:val="uk-UA"/>
        </w:rPr>
        <w:t>технічні – 39,2 тис. га;</w:t>
      </w:r>
    </w:p>
    <w:p w:rsidR="00641F45" w:rsidRPr="00AF20B5" w:rsidRDefault="00641F45" w:rsidP="00934E1F">
      <w:pPr>
        <w:pStyle w:val="Normal1"/>
        <w:jc w:val="both"/>
        <w:rPr>
          <w:b w:val="0"/>
          <w:sz w:val="28"/>
          <w:szCs w:val="28"/>
          <w:lang w:val="uk-UA"/>
        </w:rPr>
      </w:pPr>
      <w:r w:rsidRPr="00AF20B5">
        <w:rPr>
          <w:b w:val="0"/>
          <w:sz w:val="28"/>
          <w:szCs w:val="28"/>
          <w:lang w:val="uk-UA"/>
        </w:rPr>
        <w:t>коренеплоди, бульбоплоди, культури овочеві – 1,1 тис. га;</w:t>
      </w:r>
    </w:p>
    <w:p w:rsidR="00641F45" w:rsidRPr="00AF20B5" w:rsidRDefault="00641F45" w:rsidP="00934E1F">
      <w:pPr>
        <w:pStyle w:val="Normal1"/>
        <w:jc w:val="both"/>
        <w:rPr>
          <w:b w:val="0"/>
          <w:sz w:val="28"/>
          <w:szCs w:val="28"/>
          <w:lang w:val="uk-UA"/>
        </w:rPr>
      </w:pPr>
      <w:r w:rsidRPr="00AF20B5">
        <w:rPr>
          <w:b w:val="0"/>
          <w:sz w:val="28"/>
          <w:szCs w:val="28"/>
          <w:lang w:val="uk-UA"/>
        </w:rPr>
        <w:t xml:space="preserve">кормові культури – 1,8 тис. га. </w:t>
      </w:r>
    </w:p>
    <w:p w:rsidR="00641F45" w:rsidRPr="00AF20B5" w:rsidRDefault="00641F45" w:rsidP="00934E1F">
      <w:pPr>
        <w:pStyle w:val="Normal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AF20B5">
        <w:rPr>
          <w:b w:val="0"/>
          <w:sz w:val="28"/>
          <w:szCs w:val="28"/>
        </w:rPr>
        <w:t>В господарствах району налічується  великої рогатої худоби  - 9,6 тис. голів, в тому числі корів – 4,7 тис. голів, свиней – 1,3 тис. голів., якими в 2022 році вироблено: 21,2 тис. тонн молока, вирощено – 1,3 тис. тонн м’яса.</w:t>
      </w:r>
    </w:p>
    <w:p w:rsidR="00641F45" w:rsidRPr="00AF20B5" w:rsidRDefault="00641F45" w:rsidP="00934E1F">
      <w:pPr>
        <w:pStyle w:val="Normal1"/>
        <w:jc w:val="both"/>
        <w:rPr>
          <w:b w:val="0"/>
          <w:sz w:val="28"/>
          <w:szCs w:val="28"/>
        </w:rPr>
      </w:pPr>
      <w:r w:rsidRPr="00AF20B5">
        <w:rPr>
          <w:b w:val="0"/>
          <w:sz w:val="28"/>
          <w:szCs w:val="28"/>
        </w:rPr>
        <w:tab/>
        <w:t xml:space="preserve"> «Програма передачі нетелей багатодітним сім’ям, які проживають у сільській місцевості Чернігівської області на 2021-2027 роки» в зв’язку з військовою агресією рф в 2022 році призупинена.</w:t>
      </w:r>
    </w:p>
    <w:p w:rsidR="00641F45" w:rsidRPr="00AF20B5" w:rsidRDefault="00641F45" w:rsidP="00934E1F">
      <w:pPr>
        <w:pStyle w:val="Normal1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ab/>
      </w:r>
      <w:r w:rsidRPr="00AF20B5">
        <w:rPr>
          <w:b w:val="0"/>
          <w:sz w:val="28"/>
          <w:szCs w:val="28"/>
          <w:lang w:val="uk-UA"/>
        </w:rPr>
        <w:t xml:space="preserve">Урядом запроваджено механізм кредитування аграріїв, яке здійснюється в рамках удосконаленої програми </w:t>
      </w:r>
      <w:r w:rsidRPr="00AF20B5">
        <w:rPr>
          <w:b w:val="0"/>
          <w:sz w:val="28"/>
          <w:szCs w:val="28"/>
        </w:rPr>
        <w:t xml:space="preserve">«Доступні кредити 5-7-9%». </w:t>
      </w:r>
      <w:r w:rsidRPr="00AF20B5">
        <w:rPr>
          <w:b w:val="0"/>
          <w:sz w:val="28"/>
          <w:szCs w:val="28"/>
          <w:lang w:val="uk-UA"/>
        </w:rPr>
        <w:t xml:space="preserve">Також скасовано додаткові процедури із сертифікації насіння, спрощено маркування імпортованих харчових продуктів і кормів, знято бюрократичні перепони щодо експорту та ліцензування дозволених груп товарів, ухвалено низку рішень, які полегшують </w:t>
      </w:r>
      <w:r w:rsidRPr="00AF20B5">
        <w:rPr>
          <w:b w:val="0"/>
          <w:sz w:val="28"/>
          <w:szCs w:val="28"/>
          <w:lang w:val="uk-UA"/>
        </w:rPr>
        <w:lastRenderedPageBreak/>
        <w:t>доступ виробників сільгосппродукції, зокрема, до пального, пестицидів та агрохімікатів, скасовано ліцензування експорту кукурудзи й соняшникової олії, спрощено реєстрацію сільськогосподарських машин та механізмів у період воєнного стану.</w:t>
      </w:r>
    </w:p>
    <w:p w:rsidR="00641F45" w:rsidRPr="00AF20B5" w:rsidRDefault="00641F45" w:rsidP="00934E1F">
      <w:pPr>
        <w:pStyle w:val="Normal1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ab/>
      </w:r>
      <w:r w:rsidRPr="00AF20B5">
        <w:rPr>
          <w:b w:val="0"/>
          <w:sz w:val="28"/>
          <w:szCs w:val="28"/>
          <w:lang w:val="uk-UA"/>
        </w:rPr>
        <w:t>Від продовольчої та сільськогосподарської організації ООН (ФАО) спільно з Міністерством аграрної політики та продовольства України в районі реалізується Проект за донорської підтримки урядів Канади та Японії, Німеччини, а також австралійської благодійної організації Minderoo Fo</w:t>
      </w:r>
      <w:r w:rsidRPr="00AF20B5">
        <w:rPr>
          <w:b w:val="0"/>
          <w:sz w:val="28"/>
          <w:szCs w:val="28"/>
          <w:lang w:val="en-US"/>
        </w:rPr>
        <w:t>undation</w:t>
      </w:r>
      <w:r w:rsidRPr="00AF20B5">
        <w:rPr>
          <w:b w:val="0"/>
          <w:sz w:val="28"/>
          <w:szCs w:val="28"/>
          <w:lang w:val="uk-UA"/>
        </w:rPr>
        <w:t xml:space="preserve"> гуманітарної допомоги для сільськогосподарських підприємств у вигляді тимчасових засобів зберігання сільськогосподарської продукції (рукавів) місткістю 200 тонн.</w:t>
      </w:r>
    </w:p>
    <w:p w:rsidR="00641F45" w:rsidRPr="00AF20B5" w:rsidRDefault="00641F45" w:rsidP="00934E1F">
      <w:pPr>
        <w:pStyle w:val="Normal1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ab/>
      </w:r>
      <w:r w:rsidRPr="00AF20B5">
        <w:rPr>
          <w:b w:val="0"/>
          <w:sz w:val="28"/>
          <w:szCs w:val="28"/>
          <w:lang w:val="uk-UA"/>
        </w:rPr>
        <w:t>Для участі у програмі 28 підприємств району подали заявки та отримали тимчасові засоби зберігання с/г продукції (рукави).</w:t>
      </w:r>
    </w:p>
    <w:p w:rsidR="00641F45" w:rsidRPr="00AF20B5" w:rsidRDefault="00641F45" w:rsidP="00934E1F">
      <w:pPr>
        <w:pStyle w:val="Normal1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ab/>
      </w:r>
      <w:r w:rsidRPr="00AF20B5">
        <w:rPr>
          <w:b w:val="0"/>
          <w:sz w:val="28"/>
          <w:szCs w:val="28"/>
          <w:lang w:val="uk-UA"/>
        </w:rPr>
        <w:t>В районі діє програма «Підтримка фермерських господарств та інших виробників сільськогосподарської продукції».</w:t>
      </w:r>
    </w:p>
    <w:p w:rsidR="00641F45" w:rsidRPr="00AF20B5" w:rsidRDefault="00641F45" w:rsidP="00934E1F">
      <w:pPr>
        <w:pStyle w:val="Normal1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ab/>
      </w:r>
      <w:r w:rsidRPr="00AF20B5">
        <w:rPr>
          <w:b w:val="0"/>
          <w:sz w:val="28"/>
          <w:szCs w:val="28"/>
          <w:lang w:val="uk-UA"/>
        </w:rPr>
        <w:t>З метою забезпечення безперебійного виробництва  сільськогосподарської продукції, підвищення рівня продовольчої безпеки та економічної стійкості України, Постановою Кабінету Міністрів України від 16 серпня 2022 № 918 прийнятий «Порядок використання коштів, передбачених у державному бюджеті для надання підтримки фермерським господарствам та іншим виробникам сільськогосподарської продукції».</w:t>
      </w:r>
    </w:p>
    <w:p w:rsidR="00641F45" w:rsidRPr="00AF20B5" w:rsidRDefault="00641F45" w:rsidP="00934E1F">
      <w:pPr>
        <w:pStyle w:val="Normal1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ab/>
      </w:r>
      <w:r w:rsidRPr="00AF20B5">
        <w:rPr>
          <w:b w:val="0"/>
          <w:sz w:val="28"/>
          <w:szCs w:val="28"/>
          <w:lang w:val="uk-UA"/>
        </w:rPr>
        <w:t>Отримувачами бюджетних коштів є ферм</w:t>
      </w:r>
      <w:r w:rsidR="00CE53C0">
        <w:rPr>
          <w:b w:val="0"/>
          <w:sz w:val="28"/>
          <w:szCs w:val="28"/>
          <w:lang w:val="uk-UA"/>
        </w:rPr>
        <w:t>ерські господарства та інші вир</w:t>
      </w:r>
      <w:r w:rsidRPr="00AF20B5">
        <w:rPr>
          <w:b w:val="0"/>
          <w:sz w:val="28"/>
          <w:szCs w:val="28"/>
          <w:lang w:val="uk-UA"/>
        </w:rPr>
        <w:t xml:space="preserve">обники сільськогосподарської продукції, які мають у власності та/або користуванні від 1 до </w:t>
      </w:r>
      <w:smartTag w:uri="urn:schemas-microsoft-com:office:smarttags" w:element="metricconverter">
        <w:smartTagPr>
          <w:attr w:name="ProductID" w:val="120 гектарів"/>
        </w:smartTagPr>
        <w:r w:rsidRPr="00AF20B5">
          <w:rPr>
            <w:b w:val="0"/>
            <w:sz w:val="28"/>
            <w:szCs w:val="28"/>
            <w:lang w:val="uk-UA"/>
          </w:rPr>
          <w:t>120 гектарів</w:t>
        </w:r>
      </w:smartTag>
      <w:r w:rsidRPr="00AF20B5">
        <w:rPr>
          <w:b w:val="0"/>
          <w:sz w:val="28"/>
          <w:szCs w:val="28"/>
          <w:lang w:val="uk-UA"/>
        </w:rPr>
        <w:t xml:space="preserve"> земель сільськогосподарського призначення або мати у власності від 3 до 100 голів великої рогатої худоби (корів), ідентифікованих та зареєстрованих відповідно до законодавства.</w:t>
      </w:r>
    </w:p>
    <w:p w:rsidR="00641F45" w:rsidRPr="00AF20B5" w:rsidRDefault="00641F45" w:rsidP="00934E1F">
      <w:pPr>
        <w:pStyle w:val="Normal1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ab/>
      </w:r>
      <w:r w:rsidRPr="00AF20B5">
        <w:rPr>
          <w:b w:val="0"/>
          <w:sz w:val="28"/>
          <w:szCs w:val="28"/>
          <w:lang w:val="uk-UA"/>
        </w:rPr>
        <w:t xml:space="preserve">Бюджетна субсидія на одиницю оброблюваних угідь с/г призначення надається – у розмірі 3100 грн на </w:t>
      </w:r>
      <w:smartTag w:uri="urn:schemas-microsoft-com:office:smarttags" w:element="metricconverter">
        <w:smartTagPr>
          <w:attr w:name="ProductID" w:val="1 гектар"/>
        </w:smartTagPr>
        <w:r w:rsidRPr="00AF20B5">
          <w:rPr>
            <w:b w:val="0"/>
            <w:sz w:val="28"/>
            <w:szCs w:val="28"/>
            <w:lang w:val="uk-UA"/>
          </w:rPr>
          <w:t>1 гектар</w:t>
        </w:r>
      </w:smartTag>
      <w:r w:rsidRPr="00AF20B5">
        <w:rPr>
          <w:b w:val="0"/>
          <w:sz w:val="28"/>
          <w:szCs w:val="28"/>
          <w:lang w:val="uk-UA"/>
        </w:rPr>
        <w:t xml:space="preserve">, але не більше 372000 гривень для одного отримувача. </w:t>
      </w:r>
    </w:p>
    <w:p w:rsidR="00641F45" w:rsidRPr="00AF20B5" w:rsidRDefault="00641F45" w:rsidP="00934E1F">
      <w:pPr>
        <w:pStyle w:val="Normal1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ab/>
      </w:r>
      <w:r w:rsidRPr="00AF20B5">
        <w:rPr>
          <w:b w:val="0"/>
          <w:sz w:val="28"/>
          <w:szCs w:val="28"/>
          <w:lang w:val="uk-UA"/>
        </w:rPr>
        <w:t>На кожну корову, яка перебуває у власності отримувача – у розмірі 5300 грн, але не більше 530000 грн для одного отримувача.</w:t>
      </w:r>
    </w:p>
    <w:p w:rsidR="00641F45" w:rsidRPr="00AF20B5" w:rsidRDefault="00641F45" w:rsidP="00934E1F">
      <w:pPr>
        <w:pStyle w:val="Normal1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ab/>
      </w:r>
      <w:r w:rsidRPr="00AF20B5">
        <w:rPr>
          <w:b w:val="0"/>
          <w:sz w:val="28"/>
          <w:szCs w:val="28"/>
          <w:lang w:val="uk-UA"/>
        </w:rPr>
        <w:t>Отримувач може скористатися одноразово одним із визначених напрямів.</w:t>
      </w:r>
    </w:p>
    <w:p w:rsidR="00432CDF" w:rsidRDefault="00641F45" w:rsidP="00934E1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AF20B5">
        <w:rPr>
          <w:b/>
          <w:sz w:val="28"/>
          <w:szCs w:val="28"/>
          <w:lang w:val="uk-UA"/>
        </w:rPr>
        <w:t>Бюджетною субсидією на одиницю оброблюваних угідь с/г призначення в районі скористалися 45 фізичних та юридичних осіб</w:t>
      </w:r>
      <w:r w:rsidR="00CE53C0">
        <w:rPr>
          <w:b/>
          <w:sz w:val="28"/>
          <w:szCs w:val="28"/>
          <w:lang w:val="uk-UA"/>
        </w:rPr>
        <w:t>.</w:t>
      </w:r>
    </w:p>
    <w:p w:rsidR="00432CDF" w:rsidRDefault="00022900" w:rsidP="007A05E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5.4.Розвиток споживчого ринку</w:t>
      </w:r>
      <w:r w:rsidR="00200B41">
        <w:rPr>
          <w:b/>
          <w:sz w:val="28"/>
          <w:szCs w:val="28"/>
          <w:lang w:val="uk-UA"/>
        </w:rPr>
        <w:t>.</w:t>
      </w:r>
    </w:p>
    <w:p w:rsidR="00CE53C0" w:rsidRDefault="00F124D9" w:rsidP="00CE53C0">
      <w:pPr>
        <w:ind w:firstLine="708"/>
        <w:jc w:val="both"/>
        <w:rPr>
          <w:sz w:val="28"/>
          <w:szCs w:val="28"/>
          <w:lang w:val="uk-UA"/>
        </w:rPr>
      </w:pPr>
      <w:r w:rsidRPr="00F124D9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Корюківському районі  нараховувалось 218 населенних пунктів, з них 180 НП перебували в окупації в 2022 році, 38 –ні. Станом на 01.01.2022 року (за останніми даними) нараховувалось 652 магазинів, з них – пошкоджено</w:t>
      </w:r>
    </w:p>
    <w:p w:rsidR="00CE53C0" w:rsidRDefault="00F124D9" w:rsidP="00CE53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1(с. Волинка , Сосни</w:t>
      </w:r>
      <w:r w:rsidR="00CE53C0">
        <w:rPr>
          <w:sz w:val="28"/>
          <w:szCs w:val="28"/>
          <w:lang w:val="uk-UA"/>
        </w:rPr>
        <w:t>цької СР ПП Гуйченко), ті, що ві</w:t>
      </w:r>
      <w:r>
        <w:rPr>
          <w:sz w:val="28"/>
          <w:szCs w:val="28"/>
          <w:lang w:val="uk-UA"/>
        </w:rPr>
        <w:t>дновили роботу-1</w:t>
      </w:r>
    </w:p>
    <w:p w:rsidR="00F124D9" w:rsidRPr="00F124D9" w:rsidRDefault="00F124D9" w:rsidP="00CE53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с. Волинка, Сосницької СР ПП Гуйченко)- дата відновлення 25.03.2022 року. Стаціонарні заклади торгівлі, які функціонують на даний час-98( продовольчих), 208( непродовольчих)</w:t>
      </w:r>
      <w:r w:rsidR="0019647B">
        <w:rPr>
          <w:sz w:val="28"/>
          <w:szCs w:val="28"/>
          <w:lang w:val="uk-UA"/>
        </w:rPr>
        <w:t xml:space="preserve">,306 магазинів –змішані. Кількість населених пунктів, в яких здійснюється  виїзне обслуговування -24. Закладів громадського харчування -47, з них функціонують-41. Ринків у районі-8,з яких всі працюючі. Автозаправочних </w:t>
      </w:r>
      <w:r w:rsidR="0019647B">
        <w:rPr>
          <w:sz w:val="28"/>
          <w:szCs w:val="28"/>
          <w:lang w:val="uk-UA"/>
        </w:rPr>
        <w:lastRenderedPageBreak/>
        <w:t>станцій-13( з них частково пошкоджені 2, які відновили роботу), функціонують на даний час 12.</w:t>
      </w:r>
    </w:p>
    <w:p w:rsidR="00757F4A" w:rsidRDefault="00757F4A" w:rsidP="00CE53C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 щодо цін на соціально значущі товари станом на 02.05.2022 та 21.03.2023 року</w:t>
      </w:r>
    </w:p>
    <w:p w:rsidR="00297534" w:rsidRDefault="00297534" w:rsidP="00CE53C0">
      <w:pPr>
        <w:jc w:val="both"/>
        <w:rPr>
          <w:b/>
          <w:sz w:val="28"/>
          <w:szCs w:val="28"/>
          <w:lang w:val="uk-UA"/>
        </w:rPr>
      </w:pPr>
    </w:p>
    <w:tbl>
      <w:tblPr>
        <w:tblW w:w="8940" w:type="dxa"/>
        <w:tblInd w:w="113" w:type="dxa"/>
        <w:tblLook w:val="04A0" w:firstRow="1" w:lastRow="0" w:firstColumn="1" w:lastColumn="0" w:noHBand="0" w:noVBand="1"/>
      </w:tblPr>
      <w:tblGrid>
        <w:gridCol w:w="661"/>
        <w:gridCol w:w="5314"/>
        <w:gridCol w:w="1213"/>
        <w:gridCol w:w="1242"/>
        <w:gridCol w:w="510"/>
      </w:tblGrid>
      <w:tr w:rsidR="00757F4A" w:rsidRPr="005A76A3" w:rsidTr="00757F4A">
        <w:trPr>
          <w:trHeight w:val="630"/>
        </w:trPr>
        <w:tc>
          <w:tcPr>
            <w:tcW w:w="68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33CCCC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 w:eastAsia="uk-UA"/>
              </w:rPr>
            </w:pPr>
            <w:r w:rsidRPr="005A76A3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572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33CCCC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 w:eastAsia="uk-UA"/>
              </w:rPr>
            </w:pPr>
            <w:r w:rsidRPr="005A76A3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 w:eastAsia="uk-UA"/>
              </w:rPr>
              <w:t xml:space="preserve">Товари </w:t>
            </w:r>
          </w:p>
        </w:tc>
        <w:tc>
          <w:tcPr>
            <w:tcW w:w="102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33CCCC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 w:eastAsia="uk-UA"/>
              </w:rPr>
            </w:pPr>
            <w:r w:rsidRPr="005A76A3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 w:eastAsia="uk-UA"/>
              </w:rPr>
              <w:t xml:space="preserve">Одиниця </w:t>
            </w:r>
            <w:r w:rsidRPr="005A76A3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 w:eastAsia="uk-UA"/>
              </w:rPr>
              <w:br/>
              <w:t>вимірю-вання</w:t>
            </w:r>
          </w:p>
        </w:tc>
        <w:tc>
          <w:tcPr>
            <w:tcW w:w="98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33CCCC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 w:eastAsia="uk-UA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 w:eastAsia="uk-UA"/>
              </w:rPr>
              <w:t>Середня ціна 02.05.2022</w:t>
            </w:r>
          </w:p>
        </w:tc>
        <w:tc>
          <w:tcPr>
            <w:tcW w:w="54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33CCCC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 w:eastAsia="uk-UA"/>
              </w:rPr>
            </w:pPr>
            <w:r w:rsidRPr="005A76A3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  <w:tc>
          <w:tcPr>
            <w:tcW w:w="57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b/>
                <w:bCs/>
                <w:lang w:val="uk-UA" w:eastAsia="uk-UA"/>
              </w:rPr>
            </w:pPr>
            <w:r w:rsidRPr="005A76A3">
              <w:rPr>
                <w:rFonts w:ascii="Verdana" w:hAnsi="Verdana"/>
                <w:b/>
                <w:bCs/>
                <w:lang w:val="uk-UA" w:eastAsia="uk-UA"/>
              </w:rPr>
              <w:t xml:space="preserve">Продукти харчування </w:t>
            </w:r>
          </w:p>
        </w:tc>
        <w:tc>
          <w:tcPr>
            <w:tcW w:w="10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  <w:tc>
          <w:tcPr>
            <w:tcW w:w="9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 w:rsidRPr="005A76A3">
              <w:rPr>
                <w:rFonts w:ascii="Verdana" w:hAnsi="Verdana"/>
                <w:color w:val="000000"/>
                <w:lang w:val="uk-UA" w:eastAsia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Батон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500 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>
              <w:rPr>
                <w:rFonts w:ascii="Verdana" w:hAnsi="Verdana"/>
                <w:color w:val="000000"/>
                <w:lang w:val="uk-UA" w:eastAsia="uk-UA"/>
              </w:rPr>
              <w:t>16,00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Хліб житній, житньо-пшеничний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кг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>
              <w:rPr>
                <w:rFonts w:ascii="Verdana" w:hAnsi="Verdana"/>
                <w:color w:val="000000"/>
                <w:lang w:val="uk-UA" w:eastAsia="uk-UA"/>
              </w:rPr>
              <w:t>15,00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Макаронні вироби з м’яких сортів пшениці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кг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>
              <w:rPr>
                <w:rFonts w:ascii="Verdana" w:hAnsi="Verdana"/>
                <w:color w:val="000000"/>
                <w:lang w:val="uk-UA" w:eastAsia="uk-UA"/>
              </w:rPr>
              <w:t>23,00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Борошно пшеничне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кг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297534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>
              <w:rPr>
                <w:rFonts w:ascii="Verdana" w:hAnsi="Verdana"/>
                <w:color w:val="000000"/>
                <w:lang w:val="uk-UA" w:eastAsia="uk-UA"/>
              </w:rPr>
              <w:t>24,00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Крупа вівсяна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кг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297534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>
              <w:rPr>
                <w:rFonts w:ascii="Verdana" w:hAnsi="Verdana"/>
                <w:color w:val="000000"/>
                <w:lang w:val="uk-UA" w:eastAsia="uk-UA"/>
              </w:rPr>
              <w:t>15,00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Крупи гречані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кг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297534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>
              <w:rPr>
                <w:rFonts w:ascii="Verdana" w:hAnsi="Verdana"/>
                <w:color w:val="000000"/>
                <w:lang w:val="uk-UA" w:eastAsia="uk-UA"/>
              </w:rPr>
              <w:t>46,00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Пшоно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кг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297534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>
              <w:rPr>
                <w:rFonts w:ascii="Verdana" w:hAnsi="Verdana"/>
                <w:color w:val="000000"/>
                <w:lang w:val="uk-UA" w:eastAsia="uk-U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 xml:space="preserve">Яловичина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кг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297534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>
              <w:rPr>
                <w:rFonts w:ascii="Verdana" w:hAnsi="Verdana"/>
                <w:color w:val="000000"/>
                <w:lang w:val="uk-UA" w:eastAsia="uk-UA"/>
              </w:rPr>
              <w:t>170,00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Свинина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кг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297534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>
              <w:rPr>
                <w:rFonts w:ascii="Verdana" w:hAnsi="Verdana"/>
                <w:color w:val="000000"/>
                <w:lang w:val="uk-UA" w:eastAsia="uk-UA"/>
              </w:rPr>
              <w:t>150,00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Птиця (тушки курячі)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кг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297534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>
              <w:rPr>
                <w:rFonts w:ascii="Verdana" w:hAnsi="Verdana"/>
                <w:color w:val="000000"/>
                <w:lang w:val="uk-UA" w:eastAsia="uk-UA"/>
              </w:rPr>
              <w:t>80,00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11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Молоко пастеризоване жирністю до 2,6% включно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1000 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297534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>
              <w:rPr>
                <w:rFonts w:ascii="Verdana" w:hAnsi="Verdana"/>
                <w:color w:val="000000"/>
                <w:lang w:val="uk-UA" w:eastAsia="uk-UA"/>
              </w:rPr>
              <w:t>25,00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Сметана жирністю до 15% включно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кг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297534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>
              <w:rPr>
                <w:rFonts w:ascii="Verdana" w:hAnsi="Verdana"/>
                <w:color w:val="000000"/>
                <w:lang w:val="uk-UA" w:eastAsia="uk-UA"/>
              </w:rPr>
              <w:t>75,00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13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Яйця курячі категорії С1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десяток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297534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>
              <w:rPr>
                <w:rFonts w:ascii="Verdana" w:hAnsi="Verdana"/>
                <w:color w:val="000000"/>
                <w:lang w:val="uk-UA" w:eastAsia="uk-UA"/>
              </w:rPr>
              <w:t>18,00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14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Масло вершкове жирністю 72-82,5% включно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200 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297534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>
              <w:rPr>
                <w:rFonts w:ascii="Verdana" w:hAnsi="Verdana"/>
                <w:color w:val="000000"/>
                <w:lang w:val="uk-UA" w:eastAsia="uk-UA"/>
              </w:rPr>
              <w:t>56,00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15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Олія соняшникова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 xml:space="preserve">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297534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>
              <w:rPr>
                <w:rFonts w:ascii="Verdana" w:hAnsi="Verdana"/>
                <w:color w:val="000000"/>
                <w:lang w:val="uk-UA" w:eastAsia="uk-UA"/>
              </w:rPr>
              <w:t>70,00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16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Цукор-пісок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кг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297534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>
              <w:rPr>
                <w:rFonts w:ascii="Verdana" w:hAnsi="Verdana"/>
                <w:color w:val="000000"/>
                <w:lang w:val="uk-UA" w:eastAsia="uk-UA"/>
              </w:rPr>
              <w:t>25,00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17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 xml:space="preserve">Капуста білокачанна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кг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297534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>
              <w:rPr>
                <w:rFonts w:ascii="Verdana" w:hAnsi="Verdana"/>
                <w:color w:val="000000"/>
                <w:lang w:val="uk-UA" w:eastAsia="uk-UA"/>
              </w:rPr>
              <w:t>25,00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18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 xml:space="preserve">Цибуля ріпчаста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кг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297534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>
              <w:rPr>
                <w:rFonts w:ascii="Verdana" w:hAnsi="Verdana"/>
                <w:color w:val="000000"/>
                <w:lang w:val="uk-UA" w:eastAsia="uk-UA"/>
              </w:rPr>
              <w:t>25,00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19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 xml:space="preserve">Буряк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кг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297534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>
              <w:rPr>
                <w:rFonts w:ascii="Verdana" w:hAnsi="Verdana"/>
                <w:color w:val="000000"/>
                <w:lang w:val="uk-UA" w:eastAsia="uk-UA"/>
              </w:rPr>
              <w:t>15,00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20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Морква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кг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297534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>
              <w:rPr>
                <w:rFonts w:ascii="Verdana" w:hAnsi="Verdana"/>
                <w:color w:val="000000"/>
                <w:lang w:val="uk-UA" w:eastAsia="uk-UA"/>
              </w:rPr>
              <w:t>15,00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21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 xml:space="preserve">Картопля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кг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297534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>
              <w:rPr>
                <w:rFonts w:ascii="Verdana" w:hAnsi="Verdana"/>
                <w:color w:val="000000"/>
                <w:lang w:val="uk-UA" w:eastAsia="uk-UA"/>
              </w:rPr>
              <w:t>8,00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b/>
                <w:bCs/>
                <w:lang w:val="uk-UA" w:eastAsia="uk-UA"/>
              </w:rPr>
            </w:pPr>
            <w:r w:rsidRPr="005A76A3">
              <w:rPr>
                <w:rFonts w:ascii="Verdana" w:hAnsi="Verdana"/>
                <w:b/>
                <w:bCs/>
                <w:lang w:val="uk-UA" w:eastAsia="uk-UA"/>
              </w:rPr>
              <w:t xml:space="preserve">Лікарські засоби та вироби медичного призначення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 w:rsidRPr="005A76A3">
              <w:rPr>
                <w:rFonts w:ascii="Verdana" w:hAnsi="Verdana"/>
                <w:color w:val="000000"/>
                <w:lang w:val="uk-UA" w:eastAsia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78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22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Антибіотики вітчизняні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10 табл., капсул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297534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>
              <w:rPr>
                <w:rFonts w:ascii="Verdana" w:hAnsi="Verdana"/>
                <w:color w:val="000000"/>
                <w:lang w:val="uk-UA" w:eastAsia="uk-U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78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23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Антибіотики імпортні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10 табл., капсул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297534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>
              <w:rPr>
                <w:rFonts w:ascii="Verdana" w:hAnsi="Verdana"/>
                <w:color w:val="000000"/>
                <w:lang w:val="uk-UA" w:eastAsia="uk-U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24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Жарознижувальні та знеболювальні препарати вітчизняні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10 табл.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297534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>
              <w:rPr>
                <w:rFonts w:ascii="Verdana" w:hAnsi="Verdana"/>
                <w:color w:val="000000"/>
                <w:lang w:val="uk-UA" w:eastAsia="uk-U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25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Жарознижувальні та знеболювальні препарати імпортні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1 пакетик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297534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>
              <w:rPr>
                <w:rFonts w:ascii="Verdana" w:hAnsi="Verdana"/>
                <w:color w:val="000000"/>
                <w:lang w:val="uk-UA" w:eastAsia="uk-U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26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Медична маска одноразова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 xml:space="preserve">1 шт.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297534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>
              <w:rPr>
                <w:rFonts w:ascii="Verdana" w:hAnsi="Verdana"/>
                <w:color w:val="000000"/>
                <w:lang w:val="uk-UA" w:eastAsia="uk-U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78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lastRenderedPageBreak/>
              <w:t>27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 xml:space="preserve">Етанол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розчин 96%/ 100 мл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297534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>
              <w:rPr>
                <w:rFonts w:ascii="Verdana" w:hAnsi="Verdana"/>
                <w:color w:val="000000"/>
                <w:lang w:val="uk-UA" w:eastAsia="uk-U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b/>
                <w:bCs/>
                <w:lang w:val="uk-UA" w:eastAsia="uk-UA"/>
              </w:rPr>
            </w:pPr>
            <w:r w:rsidRPr="005A76A3">
              <w:rPr>
                <w:rFonts w:ascii="Verdana" w:hAnsi="Verdana"/>
                <w:b/>
                <w:bCs/>
                <w:lang w:val="uk-UA" w:eastAsia="uk-UA"/>
              </w:rPr>
              <w:t>Нафтопродукти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 w:rsidRPr="005A76A3">
              <w:rPr>
                <w:rFonts w:ascii="Verdana" w:hAnsi="Verdana"/>
                <w:color w:val="000000"/>
                <w:lang w:val="uk-UA" w:eastAsia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28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Бензин А-95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 xml:space="preserve">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297534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>
              <w:rPr>
                <w:rFonts w:ascii="Verdana" w:hAnsi="Verdana"/>
                <w:color w:val="000000"/>
                <w:lang w:val="uk-UA" w:eastAsia="uk-UA"/>
              </w:rPr>
              <w:t>36,00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29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Дизельне пальне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 xml:space="preserve">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297534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>
              <w:rPr>
                <w:rFonts w:ascii="Verdana" w:hAnsi="Verdana"/>
                <w:color w:val="000000"/>
                <w:lang w:val="uk-UA" w:eastAsia="uk-UA"/>
              </w:rPr>
              <w:t>41,00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 xml:space="preserve">Газ скраплений для автомобілів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 xml:space="preserve">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297534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>
              <w:rPr>
                <w:rFonts w:ascii="Verdana" w:hAnsi="Verdana"/>
                <w:color w:val="000000"/>
                <w:lang w:val="uk-UA" w:eastAsia="uk-UA"/>
              </w:rPr>
              <w:t>31,00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</w:tbl>
    <w:p w:rsidR="00297534" w:rsidRDefault="00297534" w:rsidP="00F124D9">
      <w:pPr>
        <w:jc w:val="both"/>
        <w:rPr>
          <w:b/>
          <w:sz w:val="28"/>
          <w:szCs w:val="28"/>
          <w:lang w:val="uk-UA"/>
        </w:rPr>
      </w:pPr>
    </w:p>
    <w:p w:rsidR="00297534" w:rsidRDefault="00297534" w:rsidP="00F124D9">
      <w:pPr>
        <w:jc w:val="both"/>
        <w:rPr>
          <w:b/>
          <w:sz w:val="28"/>
          <w:szCs w:val="28"/>
          <w:lang w:val="uk-UA"/>
        </w:rPr>
      </w:pPr>
    </w:p>
    <w:p w:rsidR="00757F4A" w:rsidRDefault="00757F4A" w:rsidP="00757F4A">
      <w:pPr>
        <w:jc w:val="center"/>
        <w:rPr>
          <w:b/>
          <w:sz w:val="28"/>
          <w:szCs w:val="28"/>
          <w:lang w:val="uk-UA"/>
        </w:rPr>
      </w:pPr>
    </w:p>
    <w:tbl>
      <w:tblPr>
        <w:tblW w:w="8940" w:type="dxa"/>
        <w:tblInd w:w="113" w:type="dxa"/>
        <w:tblLook w:val="04A0" w:firstRow="1" w:lastRow="0" w:firstColumn="1" w:lastColumn="0" w:noHBand="0" w:noVBand="1"/>
      </w:tblPr>
      <w:tblGrid>
        <w:gridCol w:w="668"/>
        <w:gridCol w:w="5470"/>
        <w:gridCol w:w="1213"/>
        <w:gridCol w:w="1067"/>
        <w:gridCol w:w="522"/>
      </w:tblGrid>
      <w:tr w:rsidR="00757F4A" w:rsidRPr="005A76A3" w:rsidTr="00757F4A">
        <w:trPr>
          <w:trHeight w:val="630"/>
        </w:trPr>
        <w:tc>
          <w:tcPr>
            <w:tcW w:w="68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33CCCC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 w:eastAsia="uk-UA"/>
              </w:rPr>
            </w:pPr>
            <w:r w:rsidRPr="005A76A3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572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33CCCC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 w:eastAsia="uk-UA"/>
              </w:rPr>
            </w:pPr>
            <w:r w:rsidRPr="005A76A3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 w:eastAsia="uk-UA"/>
              </w:rPr>
              <w:t xml:space="preserve">Товари </w:t>
            </w:r>
          </w:p>
        </w:tc>
        <w:tc>
          <w:tcPr>
            <w:tcW w:w="102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33CCCC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 w:eastAsia="uk-UA"/>
              </w:rPr>
            </w:pPr>
            <w:r w:rsidRPr="005A76A3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 w:eastAsia="uk-UA"/>
              </w:rPr>
              <w:t xml:space="preserve">Одиниця </w:t>
            </w:r>
            <w:r w:rsidRPr="005A76A3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 w:eastAsia="uk-UA"/>
              </w:rPr>
              <w:br/>
              <w:t>вимірю-вання</w:t>
            </w:r>
          </w:p>
        </w:tc>
        <w:tc>
          <w:tcPr>
            <w:tcW w:w="98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33CCCC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 w:eastAsia="uk-UA"/>
              </w:rPr>
            </w:pPr>
            <w:r w:rsidRPr="005A76A3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 w:eastAsia="uk-UA"/>
              </w:rPr>
              <w:t>Середня ціна 21.03.23</w:t>
            </w:r>
          </w:p>
        </w:tc>
        <w:tc>
          <w:tcPr>
            <w:tcW w:w="54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33CCCC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 w:eastAsia="uk-UA"/>
              </w:rPr>
            </w:pPr>
            <w:r w:rsidRPr="005A76A3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  <w:tc>
          <w:tcPr>
            <w:tcW w:w="57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b/>
                <w:bCs/>
                <w:lang w:val="uk-UA" w:eastAsia="uk-UA"/>
              </w:rPr>
            </w:pPr>
            <w:r w:rsidRPr="005A76A3">
              <w:rPr>
                <w:rFonts w:ascii="Verdana" w:hAnsi="Verdana"/>
                <w:b/>
                <w:bCs/>
                <w:lang w:val="uk-UA" w:eastAsia="uk-UA"/>
              </w:rPr>
              <w:t xml:space="preserve">Продукти харчування </w:t>
            </w:r>
          </w:p>
        </w:tc>
        <w:tc>
          <w:tcPr>
            <w:tcW w:w="10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  <w:tc>
          <w:tcPr>
            <w:tcW w:w="9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 w:rsidRPr="005A76A3">
              <w:rPr>
                <w:rFonts w:ascii="Verdana" w:hAnsi="Verdana"/>
                <w:color w:val="000000"/>
                <w:lang w:val="uk-UA" w:eastAsia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Батон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500 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 w:rsidRPr="005A76A3">
              <w:rPr>
                <w:rFonts w:ascii="Verdana" w:hAnsi="Verdana"/>
                <w:color w:val="000000"/>
                <w:lang w:val="uk-UA" w:eastAsia="uk-UA"/>
              </w:rPr>
              <w:t>20.73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Хліб житній, житньо-пшеничний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кг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 w:rsidRPr="005A76A3">
              <w:rPr>
                <w:rFonts w:ascii="Verdana" w:hAnsi="Verdana"/>
                <w:color w:val="000000"/>
                <w:lang w:val="uk-UA" w:eastAsia="uk-UA"/>
              </w:rPr>
              <w:t>29.46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Макаронні вироби з м’яких сортів пшениці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кг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 w:rsidRPr="005A76A3">
              <w:rPr>
                <w:rFonts w:ascii="Verdana" w:hAnsi="Verdana"/>
                <w:color w:val="000000"/>
                <w:lang w:val="uk-UA" w:eastAsia="uk-UA"/>
              </w:rPr>
              <w:t>33.23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Борошно пшеничне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кг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 w:rsidRPr="005A76A3">
              <w:rPr>
                <w:rFonts w:ascii="Verdana" w:hAnsi="Verdana"/>
                <w:color w:val="000000"/>
                <w:lang w:val="uk-UA" w:eastAsia="uk-UA"/>
              </w:rPr>
              <w:t>18.60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Крупа вівсяна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кг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 w:rsidRPr="005A76A3">
              <w:rPr>
                <w:rFonts w:ascii="Verdana" w:hAnsi="Verdana"/>
                <w:color w:val="000000"/>
                <w:lang w:val="uk-UA" w:eastAsia="uk-UA"/>
              </w:rPr>
              <w:t>54.70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Крупи гречані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кг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 w:rsidRPr="005A76A3">
              <w:rPr>
                <w:rFonts w:ascii="Verdana" w:hAnsi="Verdana"/>
                <w:color w:val="000000"/>
                <w:lang w:val="uk-UA" w:eastAsia="uk-UA"/>
              </w:rPr>
              <w:t>65.52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Пшоно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кг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 w:rsidRPr="005A76A3">
              <w:rPr>
                <w:rFonts w:ascii="Verdana" w:hAnsi="Verdana"/>
                <w:color w:val="000000"/>
                <w:lang w:val="uk-UA" w:eastAsia="uk-UA"/>
              </w:rPr>
              <w:t>30.21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 xml:space="preserve">Яловичина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кг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 w:rsidRPr="005A76A3">
              <w:rPr>
                <w:rFonts w:ascii="Verdana" w:hAnsi="Verdana"/>
                <w:color w:val="000000"/>
                <w:lang w:val="uk-UA" w:eastAsia="uk-UA"/>
              </w:rPr>
              <w:t>209.90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Свинина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кг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 w:rsidRPr="005A76A3">
              <w:rPr>
                <w:rFonts w:ascii="Verdana" w:hAnsi="Verdana"/>
                <w:color w:val="000000"/>
                <w:lang w:val="uk-UA" w:eastAsia="uk-UA"/>
              </w:rPr>
              <w:t>162.47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Птиця (тушки курячі)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кг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 w:rsidRPr="005A76A3">
              <w:rPr>
                <w:rFonts w:ascii="Verdana" w:hAnsi="Verdana"/>
                <w:color w:val="000000"/>
                <w:lang w:val="uk-UA" w:eastAsia="uk-UA"/>
              </w:rPr>
              <w:t>89.50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11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Молоко пастеризоване жирністю до 2,6% включно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1000 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 w:rsidRPr="005A76A3">
              <w:rPr>
                <w:rFonts w:ascii="Verdana" w:hAnsi="Verdana"/>
                <w:color w:val="000000"/>
                <w:lang w:val="uk-UA" w:eastAsia="uk-UA"/>
              </w:rPr>
              <w:t>32.59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Сметана жирністю до 15% включно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кг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 w:rsidRPr="005A76A3">
              <w:rPr>
                <w:rFonts w:ascii="Verdana" w:hAnsi="Verdana"/>
                <w:color w:val="000000"/>
                <w:lang w:val="uk-UA" w:eastAsia="uk-UA"/>
              </w:rPr>
              <w:t>92.65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13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Яйця курячі категорії С1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десяток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 w:rsidRPr="005A76A3">
              <w:rPr>
                <w:rFonts w:ascii="Verdana" w:hAnsi="Verdana"/>
                <w:color w:val="000000"/>
                <w:lang w:val="uk-UA" w:eastAsia="uk-UA"/>
              </w:rPr>
              <w:t>61.90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14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Масло вершкове жирністю 72-82,5% включно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200 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 w:rsidRPr="005A76A3">
              <w:rPr>
                <w:rFonts w:ascii="Verdana" w:hAnsi="Verdana"/>
                <w:color w:val="000000"/>
                <w:lang w:val="uk-UA" w:eastAsia="uk-UA"/>
              </w:rPr>
              <w:t>58.87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15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Олія соняшникова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 xml:space="preserve">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 w:rsidRPr="005A76A3">
              <w:rPr>
                <w:rFonts w:ascii="Verdana" w:hAnsi="Verdana"/>
                <w:color w:val="000000"/>
                <w:lang w:val="uk-UA" w:eastAsia="uk-UA"/>
              </w:rPr>
              <w:t>73.11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16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Цукор-пісок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кг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 w:rsidRPr="005A76A3">
              <w:rPr>
                <w:rFonts w:ascii="Verdana" w:hAnsi="Verdana"/>
                <w:color w:val="000000"/>
                <w:lang w:val="uk-UA" w:eastAsia="uk-UA"/>
              </w:rPr>
              <w:t>35.91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17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 xml:space="preserve">Капуста білокачанна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кг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 w:rsidRPr="005A76A3">
              <w:rPr>
                <w:rFonts w:ascii="Verdana" w:hAnsi="Verdana"/>
                <w:color w:val="000000"/>
                <w:lang w:val="uk-UA" w:eastAsia="uk-UA"/>
              </w:rPr>
              <w:t>23.92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18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 xml:space="preserve">Цибуля ріпчаста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кг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 w:rsidRPr="005A76A3">
              <w:rPr>
                <w:rFonts w:ascii="Verdana" w:hAnsi="Verdana"/>
                <w:color w:val="000000"/>
                <w:lang w:val="uk-UA" w:eastAsia="uk-UA"/>
              </w:rPr>
              <w:t>53.57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19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 xml:space="preserve">Буряк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кг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 w:rsidRPr="005A76A3">
              <w:rPr>
                <w:rFonts w:ascii="Verdana" w:hAnsi="Verdana"/>
                <w:color w:val="000000"/>
                <w:lang w:val="uk-UA" w:eastAsia="uk-UA"/>
              </w:rPr>
              <w:t>9.45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20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Морква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кг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 w:rsidRPr="005A76A3">
              <w:rPr>
                <w:rFonts w:ascii="Verdana" w:hAnsi="Verdana"/>
                <w:color w:val="000000"/>
                <w:lang w:val="uk-UA" w:eastAsia="uk-UA"/>
              </w:rPr>
              <w:t>43.91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21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 xml:space="preserve">Картопля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кг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 w:rsidRPr="005A76A3">
              <w:rPr>
                <w:rFonts w:ascii="Verdana" w:hAnsi="Verdana"/>
                <w:color w:val="000000"/>
                <w:lang w:val="uk-UA" w:eastAsia="uk-UA"/>
              </w:rPr>
              <w:t>7.91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b/>
                <w:bCs/>
                <w:lang w:val="uk-UA" w:eastAsia="uk-UA"/>
              </w:rPr>
            </w:pPr>
            <w:r w:rsidRPr="005A76A3">
              <w:rPr>
                <w:rFonts w:ascii="Verdana" w:hAnsi="Verdana"/>
                <w:b/>
                <w:bCs/>
                <w:lang w:val="uk-UA" w:eastAsia="uk-UA"/>
              </w:rPr>
              <w:t xml:space="preserve">Лікарські засоби та вироби медичного призначення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 w:rsidRPr="005A76A3">
              <w:rPr>
                <w:rFonts w:ascii="Verdana" w:hAnsi="Verdana"/>
                <w:color w:val="000000"/>
                <w:lang w:val="uk-UA" w:eastAsia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78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22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Антибіотики вітчизняні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10 табл., капсул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 w:rsidRPr="005A76A3">
              <w:rPr>
                <w:rFonts w:ascii="Verdana" w:hAnsi="Verdana"/>
                <w:color w:val="000000"/>
                <w:lang w:val="uk-UA" w:eastAsia="uk-UA"/>
              </w:rPr>
              <w:t>43.40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78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23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Антибіотики імпортні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10 табл., капсул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 w:rsidRPr="005A76A3">
              <w:rPr>
                <w:rFonts w:ascii="Verdana" w:hAnsi="Verdana"/>
                <w:color w:val="000000"/>
                <w:lang w:val="uk-UA" w:eastAsia="uk-UA"/>
              </w:rPr>
              <w:t>123.25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24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Жарознижувальні та знеболювальні препарати вітчизняні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10 табл.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 w:rsidRPr="005A76A3">
              <w:rPr>
                <w:rFonts w:ascii="Verdana" w:hAnsi="Verdana"/>
                <w:color w:val="000000"/>
                <w:lang w:val="uk-UA" w:eastAsia="uk-UA"/>
              </w:rPr>
              <w:t>28.44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lastRenderedPageBreak/>
              <w:t>25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Жарознижувальні та знеболювальні препарати імпортні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1 пакетик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 w:rsidRPr="005A76A3">
              <w:rPr>
                <w:rFonts w:ascii="Verdana" w:hAnsi="Verdana"/>
                <w:color w:val="000000"/>
                <w:lang w:val="uk-UA" w:eastAsia="uk-UA"/>
              </w:rPr>
              <w:t>28.52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26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Медична маска одноразова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 xml:space="preserve">1 шт.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 w:rsidRPr="005A76A3">
              <w:rPr>
                <w:rFonts w:ascii="Verdana" w:hAnsi="Verdana"/>
                <w:color w:val="000000"/>
                <w:lang w:val="uk-UA" w:eastAsia="uk-UA"/>
              </w:rPr>
              <w:t>2.17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78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27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 xml:space="preserve">Етанол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розчин 96%/ 100 мл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 w:rsidRPr="005A76A3">
              <w:rPr>
                <w:rFonts w:ascii="Verdana" w:hAnsi="Verdana"/>
                <w:color w:val="000000"/>
                <w:lang w:val="uk-UA" w:eastAsia="uk-UA"/>
              </w:rPr>
              <w:t>48.10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b/>
                <w:bCs/>
                <w:lang w:val="uk-UA" w:eastAsia="uk-UA"/>
              </w:rPr>
            </w:pPr>
            <w:r w:rsidRPr="005A76A3">
              <w:rPr>
                <w:rFonts w:ascii="Verdana" w:hAnsi="Verdana"/>
                <w:b/>
                <w:bCs/>
                <w:lang w:val="uk-UA" w:eastAsia="uk-UA"/>
              </w:rPr>
              <w:t>Нафтопродукти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 w:rsidRPr="005A76A3">
              <w:rPr>
                <w:rFonts w:ascii="Verdana" w:hAnsi="Verdana"/>
                <w:color w:val="000000"/>
                <w:lang w:val="uk-UA" w:eastAsia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28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Бензин А-95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 xml:space="preserve">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 w:rsidRPr="005A76A3">
              <w:rPr>
                <w:rFonts w:ascii="Verdana" w:hAnsi="Verdana"/>
                <w:color w:val="000000"/>
                <w:lang w:val="uk-UA" w:eastAsia="uk-UA"/>
              </w:rPr>
              <w:t>47.00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29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Дизельне пальне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 xml:space="preserve">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 w:rsidRPr="005A76A3">
              <w:rPr>
                <w:rFonts w:ascii="Verdana" w:hAnsi="Verdana"/>
                <w:color w:val="000000"/>
                <w:lang w:val="uk-UA" w:eastAsia="uk-UA"/>
              </w:rPr>
              <w:t>47.33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  <w:tr w:rsidR="00757F4A" w:rsidRPr="005A76A3" w:rsidTr="00757F4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 xml:space="preserve">Газ скраплений для автомобілів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bottom"/>
            <w:hideMark/>
          </w:tcPr>
          <w:p w:rsidR="00757F4A" w:rsidRPr="005A76A3" w:rsidRDefault="00757F4A" w:rsidP="00757F4A">
            <w:pPr>
              <w:jc w:val="center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 xml:space="preserve">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9D08E"/>
            <w:noWrap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color w:val="000000"/>
                <w:lang w:val="uk-UA" w:eastAsia="uk-UA"/>
              </w:rPr>
            </w:pPr>
            <w:r w:rsidRPr="005A76A3">
              <w:rPr>
                <w:rFonts w:ascii="Verdana" w:hAnsi="Verdana"/>
                <w:color w:val="000000"/>
                <w:lang w:val="uk-UA" w:eastAsia="uk-UA"/>
              </w:rPr>
              <w:t>20.10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FF"/>
            <w:vAlign w:val="center"/>
            <w:hideMark/>
          </w:tcPr>
          <w:p w:rsidR="00757F4A" w:rsidRPr="005A76A3" w:rsidRDefault="00757F4A" w:rsidP="00757F4A">
            <w:pPr>
              <w:jc w:val="right"/>
              <w:rPr>
                <w:rFonts w:ascii="Verdana" w:hAnsi="Verdana"/>
                <w:lang w:val="uk-UA" w:eastAsia="uk-UA"/>
              </w:rPr>
            </w:pPr>
            <w:r w:rsidRPr="005A76A3">
              <w:rPr>
                <w:rFonts w:ascii="Verdana" w:hAnsi="Verdana"/>
                <w:lang w:val="uk-UA" w:eastAsia="uk-UA"/>
              </w:rPr>
              <w:t> </w:t>
            </w:r>
          </w:p>
        </w:tc>
      </w:tr>
    </w:tbl>
    <w:p w:rsidR="00432CDF" w:rsidRDefault="00022900" w:rsidP="007A05E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5.5. Стимулювання розвитку малого і середнього підприємництва.</w:t>
      </w:r>
    </w:p>
    <w:p w:rsidR="0024293B" w:rsidRDefault="0024293B" w:rsidP="00297534">
      <w:pPr>
        <w:ind w:firstLine="360"/>
        <w:jc w:val="both"/>
        <w:rPr>
          <w:sz w:val="28"/>
          <w:szCs w:val="28"/>
          <w:lang w:val="uk-UA"/>
        </w:rPr>
      </w:pPr>
      <w:r w:rsidRPr="0024293B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2022 році уряд впровадив новий великий </w:t>
      </w:r>
      <w:r w:rsidR="0085330A">
        <w:rPr>
          <w:sz w:val="28"/>
          <w:szCs w:val="28"/>
          <w:lang w:val="uk-UA"/>
        </w:rPr>
        <w:t>проє</w:t>
      </w:r>
      <w:r>
        <w:rPr>
          <w:sz w:val="28"/>
          <w:szCs w:val="28"/>
          <w:lang w:val="uk-UA"/>
        </w:rPr>
        <w:t>кт грантової безпово</w:t>
      </w:r>
      <w:r w:rsidR="00B76E4C">
        <w:rPr>
          <w:sz w:val="28"/>
          <w:szCs w:val="28"/>
          <w:lang w:val="uk-UA"/>
        </w:rPr>
        <w:t>ротної підтримки бізнесу під заг</w:t>
      </w:r>
      <w:r>
        <w:rPr>
          <w:sz w:val="28"/>
          <w:szCs w:val="28"/>
          <w:lang w:val="uk-UA"/>
        </w:rPr>
        <w:t>альною назвою « єРобота».</w:t>
      </w:r>
      <w:r w:rsidR="00B76E4C">
        <w:rPr>
          <w:sz w:val="28"/>
          <w:szCs w:val="28"/>
          <w:lang w:val="uk-UA"/>
        </w:rPr>
        <w:t xml:space="preserve"> В </w:t>
      </w:r>
      <w:r w:rsidR="0085330A">
        <w:rPr>
          <w:sz w:val="28"/>
          <w:szCs w:val="28"/>
          <w:lang w:val="uk-UA"/>
        </w:rPr>
        <w:t xml:space="preserve">нашому районі </w:t>
      </w:r>
      <w:r w:rsidR="00B76E4C">
        <w:rPr>
          <w:sz w:val="28"/>
          <w:szCs w:val="28"/>
          <w:lang w:val="uk-UA"/>
        </w:rPr>
        <w:t>державною підтримкою скористалися :</w:t>
      </w:r>
    </w:p>
    <w:p w:rsidR="00B76E4C" w:rsidRDefault="00B76E4C" w:rsidP="002A40B3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Симончук Ю.В., с. Наумівка Корюківського району ( відкриття ресторану швидкого харчування в м. Корюківка</w:t>
      </w:r>
      <w:r w:rsidR="00B77F4E">
        <w:rPr>
          <w:sz w:val="28"/>
          <w:szCs w:val="28"/>
          <w:lang w:val="uk-UA"/>
        </w:rPr>
        <w:t>)-мікрогрант 250,0 тис.</w:t>
      </w:r>
      <w:r w:rsidR="00EB22C6">
        <w:rPr>
          <w:sz w:val="28"/>
          <w:szCs w:val="28"/>
          <w:lang w:val="uk-UA"/>
        </w:rPr>
        <w:t>грн ( створення 6 робочих місць).</w:t>
      </w:r>
    </w:p>
    <w:p w:rsidR="002A40B3" w:rsidRDefault="00C852E9" w:rsidP="002A40B3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«СОКОЛМЕНА» ( виготовлення меблів н</w:t>
      </w:r>
      <w:r w:rsidR="0085330A">
        <w:rPr>
          <w:sz w:val="28"/>
          <w:szCs w:val="28"/>
          <w:lang w:val="uk-UA"/>
        </w:rPr>
        <w:t>а замовлення, створення 2 робочих місць)- мікрогрант 249,9 тис.грн.</w:t>
      </w:r>
      <w:r w:rsidR="006D12A7" w:rsidRPr="002A40B3">
        <w:rPr>
          <w:sz w:val="28"/>
          <w:szCs w:val="28"/>
          <w:lang w:val="uk-UA"/>
        </w:rPr>
        <w:t xml:space="preserve"> </w:t>
      </w:r>
    </w:p>
    <w:p w:rsidR="0024293B" w:rsidRDefault="006D12A7" w:rsidP="004F17D4">
      <w:pPr>
        <w:pStyle w:val="a4"/>
        <w:jc w:val="both"/>
        <w:rPr>
          <w:sz w:val="28"/>
          <w:szCs w:val="28"/>
          <w:lang w:val="uk-UA"/>
        </w:rPr>
      </w:pPr>
      <w:r w:rsidRPr="002A40B3">
        <w:rPr>
          <w:sz w:val="28"/>
          <w:szCs w:val="28"/>
          <w:lang w:val="uk-UA"/>
        </w:rPr>
        <w:t>В галузі деревообробки ТОВ « Алексагроенерджі» с. Займище, Корюківського району, наказом</w:t>
      </w:r>
      <w:r w:rsidR="00104AB1" w:rsidRPr="002A40B3">
        <w:rPr>
          <w:sz w:val="28"/>
          <w:szCs w:val="28"/>
          <w:lang w:val="uk-UA"/>
        </w:rPr>
        <w:t xml:space="preserve"> </w:t>
      </w:r>
      <w:r w:rsidRPr="002A40B3">
        <w:rPr>
          <w:sz w:val="28"/>
          <w:szCs w:val="28"/>
          <w:lang w:val="uk-UA"/>
        </w:rPr>
        <w:t xml:space="preserve"> Міністерства економіки України від 02.09.2022 №2934</w:t>
      </w:r>
      <w:r w:rsidR="002A40B3" w:rsidRPr="002A40B3">
        <w:rPr>
          <w:sz w:val="28"/>
          <w:szCs w:val="28"/>
          <w:lang w:val="uk-UA"/>
        </w:rPr>
        <w:t xml:space="preserve"> надано грант в розмірі</w:t>
      </w:r>
      <w:r w:rsidR="002A40B3">
        <w:rPr>
          <w:sz w:val="28"/>
          <w:szCs w:val="28"/>
          <w:lang w:val="uk-UA"/>
        </w:rPr>
        <w:t xml:space="preserve"> 7812,0 тис.грн.</w:t>
      </w:r>
    </w:p>
    <w:p w:rsidR="009A3912" w:rsidRPr="00550E1B" w:rsidRDefault="009A3912" w:rsidP="009A3912">
      <w:pPr>
        <w:tabs>
          <w:tab w:val="left" w:pos="1050"/>
        </w:tabs>
        <w:jc w:val="both"/>
        <w:rPr>
          <w:b/>
          <w:sz w:val="28"/>
          <w:szCs w:val="28"/>
          <w:lang w:val="uk-UA"/>
        </w:rPr>
      </w:pPr>
      <w:r w:rsidRPr="00550E1B">
        <w:rPr>
          <w:b/>
          <w:sz w:val="28"/>
          <w:szCs w:val="28"/>
          <w:lang w:val="uk-UA"/>
        </w:rPr>
        <w:t>5.6. Ринок праці</w:t>
      </w:r>
    </w:p>
    <w:p w:rsidR="009A3912" w:rsidRPr="00AD4EBA" w:rsidRDefault="00AD4EBA" w:rsidP="00AD4EBA">
      <w:pPr>
        <w:pStyle w:val="af0"/>
        <w:jc w:val="left"/>
        <w:rPr>
          <w:b w:val="0"/>
        </w:rPr>
      </w:pPr>
      <w:r>
        <w:rPr>
          <w:b w:val="0"/>
          <w:bCs w:val="0"/>
        </w:rPr>
        <w:t xml:space="preserve">      </w:t>
      </w:r>
      <w:r w:rsidR="009A3912" w:rsidRPr="00E2595B">
        <w:rPr>
          <w:b w:val="0"/>
        </w:rPr>
        <w:t>Інформація</w:t>
      </w:r>
      <w:r w:rsidR="009A3912">
        <w:rPr>
          <w:b w:val="0"/>
        </w:rPr>
        <w:t xml:space="preserve"> </w:t>
      </w:r>
      <w:r w:rsidR="009A3912" w:rsidRPr="00E2595B">
        <w:rPr>
          <w:b w:val="0"/>
        </w:rPr>
        <w:t>про зайнятість на</w:t>
      </w:r>
      <w:r>
        <w:rPr>
          <w:b w:val="0"/>
        </w:rPr>
        <w:t>селення по Корюківському району</w:t>
      </w:r>
    </w:p>
    <w:p w:rsidR="009A3912" w:rsidRPr="00BA67FF" w:rsidRDefault="009A3912" w:rsidP="009A3912">
      <w:pPr>
        <w:jc w:val="both"/>
        <w:rPr>
          <w:sz w:val="28"/>
          <w:szCs w:val="28"/>
        </w:rPr>
      </w:pPr>
    </w:p>
    <w:tbl>
      <w:tblPr>
        <w:tblW w:w="938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555"/>
        <w:gridCol w:w="1201"/>
        <w:gridCol w:w="3001"/>
      </w:tblGrid>
      <w:tr w:rsidR="009A3912" w:rsidRPr="00BA67FF" w:rsidTr="00757F4A">
        <w:trPr>
          <w:cantSplit/>
          <w:trHeight w:val="1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</w:rPr>
            </w:pPr>
            <w:r w:rsidRPr="00BA67FF">
              <w:rPr>
                <w:sz w:val="28"/>
                <w:szCs w:val="28"/>
              </w:rPr>
              <w:t>№</w:t>
            </w:r>
          </w:p>
          <w:p w:rsidR="009A3912" w:rsidRPr="00BA67FF" w:rsidRDefault="009A3912" w:rsidP="009A3912">
            <w:pPr>
              <w:jc w:val="both"/>
              <w:rPr>
                <w:sz w:val="28"/>
                <w:szCs w:val="28"/>
              </w:rPr>
            </w:pPr>
            <w:r w:rsidRPr="00BA67FF">
              <w:rPr>
                <w:sz w:val="28"/>
                <w:szCs w:val="28"/>
              </w:rPr>
              <w:t>пп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12" w:rsidRPr="00BA67FF" w:rsidRDefault="009A3912" w:rsidP="009A3912">
            <w:pPr>
              <w:keepNext/>
              <w:spacing w:before="240" w:after="60"/>
              <w:jc w:val="both"/>
              <w:outlineLvl w:val="0"/>
              <w:rPr>
                <w:bCs/>
                <w:sz w:val="28"/>
                <w:szCs w:val="28"/>
              </w:rPr>
            </w:pPr>
            <w:r w:rsidRPr="00BA67FF">
              <w:rPr>
                <w:bCs/>
                <w:sz w:val="28"/>
                <w:szCs w:val="28"/>
              </w:rPr>
              <w:t>Показники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2" w:rsidRPr="00BA67FF" w:rsidRDefault="009A3912" w:rsidP="009A3912">
            <w:pPr>
              <w:ind w:firstLine="34"/>
              <w:jc w:val="both"/>
              <w:rPr>
                <w:sz w:val="28"/>
                <w:szCs w:val="28"/>
              </w:rPr>
            </w:pPr>
            <w:r w:rsidRPr="00BA67FF">
              <w:rPr>
                <w:sz w:val="28"/>
                <w:szCs w:val="28"/>
              </w:rPr>
              <w:t>Один. виміру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12" w:rsidRPr="009A3912" w:rsidRDefault="009A3912" w:rsidP="009A39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Станом на 01.</w:t>
            </w:r>
            <w:r>
              <w:rPr>
                <w:sz w:val="28"/>
                <w:szCs w:val="28"/>
                <w:lang w:val="uk-UA"/>
              </w:rPr>
              <w:t>01</w:t>
            </w:r>
            <w:r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9A3912" w:rsidRPr="00BA67FF" w:rsidTr="00757F4A">
        <w:trPr>
          <w:cantSplit/>
          <w:trHeight w:val="1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</w:rPr>
            </w:pPr>
            <w:r w:rsidRPr="00BA67FF">
              <w:rPr>
                <w:sz w:val="28"/>
                <w:szCs w:val="28"/>
              </w:rPr>
              <w:t>1.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</w:rPr>
            </w:pPr>
            <w:r w:rsidRPr="00BA67FF">
              <w:rPr>
                <w:sz w:val="28"/>
                <w:szCs w:val="28"/>
              </w:rPr>
              <w:t>Перебувало  на обліку безробітних протягом звітного періоду, всього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</w:rPr>
            </w:pPr>
            <w:r w:rsidRPr="00BA67FF">
              <w:rPr>
                <w:sz w:val="28"/>
                <w:szCs w:val="28"/>
              </w:rPr>
              <w:t>осіб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3824</w:t>
            </w:r>
          </w:p>
        </w:tc>
      </w:tr>
      <w:tr w:rsidR="009A3912" w:rsidRPr="00BA67FF" w:rsidTr="00757F4A">
        <w:trPr>
          <w:cantSplit/>
          <w:trHeight w:val="1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</w:rPr>
            </w:pPr>
            <w:r w:rsidRPr="00BA67FF">
              <w:rPr>
                <w:sz w:val="28"/>
                <w:szCs w:val="28"/>
              </w:rPr>
              <w:t>2.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</w:rPr>
            </w:pPr>
            <w:r w:rsidRPr="00BA67FF">
              <w:rPr>
                <w:sz w:val="28"/>
                <w:szCs w:val="28"/>
              </w:rPr>
              <w:t>Перебувало на обліку безробітних, на дату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</w:rPr>
            </w:pPr>
            <w:r w:rsidRPr="00BA67FF">
              <w:rPr>
                <w:sz w:val="28"/>
                <w:szCs w:val="28"/>
              </w:rPr>
              <w:t>осіб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981</w:t>
            </w:r>
          </w:p>
        </w:tc>
      </w:tr>
      <w:tr w:rsidR="009A3912" w:rsidRPr="00BA67FF" w:rsidTr="00757F4A">
        <w:trPr>
          <w:cantSplit/>
          <w:trHeight w:val="1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</w:rPr>
            </w:pPr>
            <w:r w:rsidRPr="00BA67FF">
              <w:rPr>
                <w:sz w:val="28"/>
                <w:szCs w:val="28"/>
              </w:rPr>
              <w:t>2.1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т.ч. особи</w:t>
            </w:r>
            <w:r w:rsidRPr="00BA67F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A67FF">
              <w:rPr>
                <w:sz w:val="28"/>
                <w:szCs w:val="28"/>
              </w:rPr>
              <w:t>що проживають у сільській місцевості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</w:rPr>
            </w:pPr>
            <w:r w:rsidRPr="00BA67FF">
              <w:rPr>
                <w:sz w:val="28"/>
                <w:szCs w:val="28"/>
              </w:rPr>
              <w:t>осіб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449</w:t>
            </w:r>
          </w:p>
        </w:tc>
      </w:tr>
      <w:tr w:rsidR="009A3912" w:rsidRPr="00BA67FF" w:rsidTr="00757F4A">
        <w:trPr>
          <w:cantSplit/>
          <w:trHeight w:val="1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</w:rPr>
            </w:pPr>
            <w:r w:rsidRPr="00BA67FF">
              <w:rPr>
                <w:sz w:val="28"/>
                <w:szCs w:val="28"/>
              </w:rPr>
              <w:t>3.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</w:rPr>
            </w:pPr>
            <w:r w:rsidRPr="00BA67FF">
              <w:rPr>
                <w:sz w:val="28"/>
                <w:szCs w:val="28"/>
              </w:rPr>
              <w:t>Отримували допомогу по безробіттю, на дату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</w:rPr>
            </w:pPr>
            <w:r w:rsidRPr="00BA67FF">
              <w:rPr>
                <w:sz w:val="28"/>
                <w:szCs w:val="28"/>
              </w:rPr>
              <w:t>осіб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351</w:t>
            </w:r>
          </w:p>
        </w:tc>
      </w:tr>
      <w:tr w:rsidR="009A3912" w:rsidRPr="00BA67FF" w:rsidTr="00757F4A">
        <w:trPr>
          <w:cantSplit/>
          <w:trHeight w:val="1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</w:rPr>
            </w:pPr>
            <w:r w:rsidRPr="00BA67FF">
              <w:rPr>
                <w:sz w:val="28"/>
                <w:szCs w:val="28"/>
              </w:rPr>
              <w:t>4.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</w:rPr>
            </w:pPr>
            <w:r w:rsidRPr="00BA67FF">
              <w:rPr>
                <w:sz w:val="28"/>
                <w:szCs w:val="28"/>
              </w:rPr>
              <w:t>Працевлаштовано ЦЗ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</w:rPr>
            </w:pPr>
            <w:r w:rsidRPr="00BA67FF">
              <w:rPr>
                <w:sz w:val="28"/>
                <w:szCs w:val="28"/>
              </w:rPr>
              <w:t>осіб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881</w:t>
            </w:r>
          </w:p>
        </w:tc>
      </w:tr>
      <w:tr w:rsidR="009A3912" w:rsidRPr="00BA67FF" w:rsidTr="00757F4A">
        <w:trPr>
          <w:cantSplit/>
          <w:trHeight w:val="1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</w:rPr>
            </w:pPr>
            <w:r w:rsidRPr="00BA67FF">
              <w:rPr>
                <w:sz w:val="28"/>
                <w:szCs w:val="28"/>
              </w:rPr>
              <w:t>4.1.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</w:rPr>
            </w:pPr>
            <w:r w:rsidRPr="00BA67FF">
              <w:rPr>
                <w:sz w:val="28"/>
                <w:szCs w:val="28"/>
              </w:rPr>
              <w:t>одержали одноразову виплату допомоги по безробіттю для організації підприємницької діяльності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</w:rPr>
            </w:pPr>
            <w:r w:rsidRPr="00BA67FF">
              <w:rPr>
                <w:sz w:val="28"/>
                <w:szCs w:val="28"/>
              </w:rPr>
              <w:t>осіб/грн.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9A3912" w:rsidRPr="00BA67FF" w:rsidTr="00757F4A">
        <w:trPr>
          <w:cantSplit/>
          <w:trHeight w:val="1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</w:rPr>
            </w:pPr>
            <w:r w:rsidRPr="00BA67FF">
              <w:rPr>
                <w:sz w:val="28"/>
                <w:szCs w:val="28"/>
              </w:rPr>
              <w:t>4.2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</w:rPr>
            </w:pPr>
            <w:r w:rsidRPr="00BA67FF">
              <w:rPr>
                <w:sz w:val="28"/>
                <w:szCs w:val="28"/>
              </w:rPr>
              <w:t>З компенсацією витрат роботодавцю єдиного внеску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</w:rPr>
            </w:pPr>
            <w:r w:rsidRPr="00BA67FF">
              <w:rPr>
                <w:sz w:val="28"/>
                <w:szCs w:val="28"/>
              </w:rPr>
              <w:t>осіб/грн.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9A3912" w:rsidRPr="00BA67FF" w:rsidTr="00757F4A">
        <w:trPr>
          <w:cantSplit/>
          <w:trHeight w:val="1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</w:rPr>
            </w:pPr>
            <w:r w:rsidRPr="00BA67FF">
              <w:rPr>
                <w:sz w:val="28"/>
                <w:szCs w:val="28"/>
              </w:rPr>
              <w:t>5.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</w:rPr>
            </w:pPr>
            <w:r w:rsidRPr="00BA67FF">
              <w:rPr>
                <w:sz w:val="28"/>
                <w:szCs w:val="28"/>
              </w:rPr>
              <w:t>Знято з обліку з інших причин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</w:rPr>
            </w:pPr>
            <w:r w:rsidRPr="00BA67FF">
              <w:rPr>
                <w:sz w:val="28"/>
                <w:szCs w:val="28"/>
              </w:rPr>
              <w:t>осіб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</w:t>
            </w:r>
          </w:p>
        </w:tc>
      </w:tr>
      <w:tr w:rsidR="009A3912" w:rsidRPr="00BA67FF" w:rsidTr="00757F4A">
        <w:trPr>
          <w:cantSplit/>
          <w:trHeight w:val="1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</w:rPr>
            </w:pPr>
            <w:r w:rsidRPr="00BA67FF">
              <w:rPr>
                <w:sz w:val="28"/>
                <w:szCs w:val="28"/>
              </w:rPr>
              <w:t>6.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</w:rPr>
            </w:pPr>
            <w:r w:rsidRPr="00BA67FF">
              <w:rPr>
                <w:sz w:val="28"/>
                <w:szCs w:val="28"/>
              </w:rPr>
              <w:t>Проходили профнавчання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</w:rPr>
            </w:pPr>
            <w:r w:rsidRPr="00BA67FF">
              <w:rPr>
                <w:sz w:val="28"/>
                <w:szCs w:val="28"/>
              </w:rPr>
              <w:t>осіб.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149</w:t>
            </w:r>
          </w:p>
        </w:tc>
      </w:tr>
      <w:tr w:rsidR="009A3912" w:rsidRPr="00BA67FF" w:rsidTr="00757F4A">
        <w:trPr>
          <w:cantSplit/>
          <w:trHeight w:val="1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</w:rPr>
            </w:pPr>
            <w:r w:rsidRPr="00BA67FF">
              <w:rPr>
                <w:sz w:val="28"/>
                <w:szCs w:val="28"/>
              </w:rPr>
              <w:t>7.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</w:rPr>
            </w:pPr>
            <w:r w:rsidRPr="00BA67FF">
              <w:rPr>
                <w:sz w:val="28"/>
                <w:szCs w:val="28"/>
              </w:rPr>
              <w:t>Направлено на громадські роботи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</w:rPr>
            </w:pPr>
            <w:r w:rsidRPr="00BA67FF">
              <w:rPr>
                <w:sz w:val="28"/>
                <w:szCs w:val="28"/>
              </w:rPr>
              <w:t>осіб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146</w:t>
            </w:r>
          </w:p>
        </w:tc>
      </w:tr>
      <w:tr w:rsidR="009A3912" w:rsidRPr="00BA67FF" w:rsidTr="00757F4A">
        <w:trPr>
          <w:cantSplit/>
          <w:trHeight w:val="1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</w:rPr>
            </w:pPr>
            <w:r w:rsidRPr="00BA67FF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</w:rPr>
            </w:pPr>
            <w:r w:rsidRPr="00BA67FF">
              <w:rPr>
                <w:sz w:val="28"/>
                <w:szCs w:val="28"/>
              </w:rPr>
              <w:t>Виплачено допомоги по безробіттю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uk-UA"/>
              </w:rPr>
              <w:t>млн</w:t>
            </w:r>
            <w:r w:rsidRPr="00BA67FF">
              <w:rPr>
                <w:sz w:val="28"/>
                <w:szCs w:val="28"/>
              </w:rPr>
              <w:t>.грн.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64679,9</w:t>
            </w:r>
          </w:p>
        </w:tc>
      </w:tr>
    </w:tbl>
    <w:p w:rsidR="009A3912" w:rsidRDefault="009A3912" w:rsidP="009A3912">
      <w:pPr>
        <w:ind w:firstLine="720"/>
        <w:jc w:val="both"/>
        <w:rPr>
          <w:sz w:val="28"/>
          <w:szCs w:val="28"/>
          <w:lang w:val="uk-UA"/>
        </w:rPr>
      </w:pPr>
    </w:p>
    <w:p w:rsidR="009A3912" w:rsidRPr="0095635D" w:rsidRDefault="009A3912" w:rsidP="009A3912">
      <w:pPr>
        <w:ind w:firstLine="720"/>
        <w:jc w:val="both"/>
        <w:rPr>
          <w:sz w:val="28"/>
          <w:szCs w:val="28"/>
          <w:lang w:val="uk-UA"/>
        </w:rPr>
      </w:pPr>
    </w:p>
    <w:tbl>
      <w:tblPr>
        <w:tblW w:w="938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4"/>
        <w:gridCol w:w="1736"/>
      </w:tblGrid>
      <w:tr w:rsidR="009A3912" w:rsidRPr="00BA67FF" w:rsidTr="00757F4A">
        <w:trPr>
          <w:trHeight w:val="199"/>
        </w:trPr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</w:rPr>
            </w:pPr>
            <w:r w:rsidRPr="00BA67FF">
              <w:rPr>
                <w:sz w:val="28"/>
                <w:szCs w:val="28"/>
              </w:rPr>
              <w:t>Показники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</w:rPr>
            </w:pPr>
            <w:r w:rsidRPr="00BA67FF">
              <w:rPr>
                <w:sz w:val="28"/>
                <w:szCs w:val="28"/>
              </w:rPr>
              <w:t>Показник</w:t>
            </w:r>
          </w:p>
        </w:tc>
      </w:tr>
      <w:tr w:rsidR="009A3912" w:rsidRPr="00BA67FF" w:rsidTr="00757F4A">
        <w:trPr>
          <w:trHeight w:val="199"/>
        </w:trPr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</w:rPr>
            </w:pPr>
            <w:r w:rsidRPr="00BA67FF">
              <w:rPr>
                <w:sz w:val="28"/>
                <w:szCs w:val="28"/>
              </w:rPr>
              <w:t>Інформація про результати проведених заходів, зокрема: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</w:rPr>
            </w:pPr>
          </w:p>
        </w:tc>
      </w:tr>
      <w:tr w:rsidR="009A3912" w:rsidRPr="00BA67FF" w:rsidTr="00757F4A">
        <w:trPr>
          <w:trHeight w:val="199"/>
        </w:trPr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12" w:rsidRPr="00440371" w:rsidRDefault="009A3912" w:rsidP="009A3912">
            <w:pPr>
              <w:ind w:left="156"/>
              <w:jc w:val="both"/>
              <w:rPr>
                <w:sz w:val="28"/>
                <w:szCs w:val="28"/>
                <w:lang w:val="uk-UA"/>
              </w:rPr>
            </w:pPr>
            <w:r w:rsidRPr="00BA67FF">
              <w:rPr>
                <w:sz w:val="28"/>
                <w:szCs w:val="28"/>
              </w:rPr>
              <w:t xml:space="preserve">кількість проведених </w:t>
            </w:r>
            <w:r>
              <w:rPr>
                <w:sz w:val="28"/>
                <w:szCs w:val="28"/>
              </w:rPr>
              <w:t>навчальних семінарів, тренінгів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285</w:t>
            </w:r>
          </w:p>
        </w:tc>
      </w:tr>
      <w:tr w:rsidR="009A3912" w:rsidRPr="00BA67FF" w:rsidTr="00757F4A">
        <w:trPr>
          <w:trHeight w:val="199"/>
        </w:trPr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12" w:rsidRPr="00440371" w:rsidRDefault="009A3912" w:rsidP="009A3912">
            <w:pPr>
              <w:ind w:left="15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кількість учасників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1690</w:t>
            </w:r>
          </w:p>
        </w:tc>
      </w:tr>
      <w:tr w:rsidR="009A3912" w:rsidRPr="00BA67FF" w:rsidTr="00757F4A">
        <w:trPr>
          <w:trHeight w:val="199"/>
        </w:trPr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12" w:rsidRPr="00BA67FF" w:rsidRDefault="009A3912" w:rsidP="009A3912">
            <w:pPr>
              <w:ind w:left="156"/>
              <w:jc w:val="both"/>
              <w:rPr>
                <w:sz w:val="28"/>
                <w:szCs w:val="28"/>
              </w:rPr>
            </w:pPr>
            <w:r w:rsidRPr="00BA67FF">
              <w:rPr>
                <w:sz w:val="28"/>
                <w:szCs w:val="28"/>
              </w:rPr>
              <w:t>кількість проведених форумів, круглих столів, конференцій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9A3912" w:rsidRPr="00BA67FF" w:rsidTr="00757F4A">
        <w:trPr>
          <w:trHeight w:val="199"/>
        </w:trPr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12" w:rsidRPr="00BA67FF" w:rsidRDefault="009A3912" w:rsidP="009A3912">
            <w:pPr>
              <w:ind w:left="156"/>
              <w:jc w:val="both"/>
              <w:rPr>
                <w:sz w:val="28"/>
                <w:szCs w:val="28"/>
              </w:rPr>
            </w:pPr>
            <w:r w:rsidRPr="00BA67FF">
              <w:rPr>
                <w:sz w:val="28"/>
                <w:szCs w:val="28"/>
              </w:rPr>
              <w:t>кількість профінансованих бізнес-проектів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9A3912" w:rsidRPr="00BA67FF" w:rsidTr="00757F4A">
        <w:trPr>
          <w:trHeight w:val="199"/>
        </w:trPr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12" w:rsidRPr="00BA67FF" w:rsidRDefault="009A3912" w:rsidP="009A3912">
            <w:pPr>
              <w:ind w:left="581"/>
              <w:jc w:val="both"/>
              <w:rPr>
                <w:sz w:val="28"/>
                <w:szCs w:val="28"/>
              </w:rPr>
            </w:pPr>
            <w:r w:rsidRPr="00BA67FF">
              <w:rPr>
                <w:sz w:val="28"/>
                <w:szCs w:val="28"/>
              </w:rPr>
              <w:t>з них інноваційних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</w:rPr>
            </w:pPr>
            <w:r w:rsidRPr="00BA67FF">
              <w:rPr>
                <w:sz w:val="28"/>
                <w:szCs w:val="28"/>
              </w:rPr>
              <w:t>0</w:t>
            </w:r>
          </w:p>
        </w:tc>
      </w:tr>
      <w:tr w:rsidR="009A3912" w:rsidRPr="00BA67FF" w:rsidTr="00757F4A">
        <w:trPr>
          <w:trHeight w:val="199"/>
        </w:trPr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</w:rPr>
            </w:pPr>
            <w:r w:rsidRPr="00BA67FF">
              <w:rPr>
                <w:sz w:val="28"/>
                <w:szCs w:val="28"/>
              </w:rPr>
              <w:t>Кількість наданих консультацій з питань організації та впровадження підприємницької діяльності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  <w:lang w:val="uk-UA"/>
              </w:rPr>
            </w:pPr>
            <w:r w:rsidRPr="00BA67FF">
              <w:rPr>
                <w:sz w:val="28"/>
                <w:szCs w:val="28"/>
                <w:lang w:val="uk-UA"/>
              </w:rPr>
              <w:t>32</w:t>
            </w:r>
          </w:p>
        </w:tc>
      </w:tr>
      <w:tr w:rsidR="009A3912" w:rsidRPr="00BA67FF" w:rsidTr="00757F4A">
        <w:trPr>
          <w:trHeight w:val="199"/>
        </w:trPr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</w:rPr>
            </w:pPr>
            <w:r w:rsidRPr="00BA67FF">
              <w:rPr>
                <w:sz w:val="28"/>
                <w:szCs w:val="28"/>
              </w:rPr>
              <w:t>Кількість осіб, які закінчили курси «Підприємець-початківець» та «Основи малого підприємництва» тощо.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12" w:rsidRPr="00BA67FF" w:rsidRDefault="009A3912" w:rsidP="009A3912">
            <w:pPr>
              <w:jc w:val="both"/>
              <w:rPr>
                <w:sz w:val="28"/>
                <w:szCs w:val="28"/>
              </w:rPr>
            </w:pPr>
            <w:r w:rsidRPr="00BA67FF">
              <w:rPr>
                <w:sz w:val="28"/>
                <w:szCs w:val="28"/>
              </w:rPr>
              <w:t>0</w:t>
            </w:r>
          </w:p>
        </w:tc>
      </w:tr>
    </w:tbl>
    <w:p w:rsidR="00AD4EBA" w:rsidRDefault="00AD4EBA" w:rsidP="007A05ED">
      <w:pPr>
        <w:rPr>
          <w:b/>
          <w:sz w:val="28"/>
          <w:szCs w:val="28"/>
          <w:lang w:val="uk-UA"/>
        </w:rPr>
      </w:pPr>
    </w:p>
    <w:p w:rsidR="007A05ED" w:rsidRPr="007A05ED" w:rsidRDefault="007A05ED" w:rsidP="007A05ED">
      <w:pPr>
        <w:rPr>
          <w:b/>
          <w:bCs/>
          <w:sz w:val="28"/>
          <w:szCs w:val="28"/>
          <w:lang w:val="uk-UA"/>
        </w:rPr>
      </w:pPr>
      <w:r w:rsidRPr="007A05ED">
        <w:rPr>
          <w:b/>
          <w:sz w:val="28"/>
          <w:szCs w:val="28"/>
          <w:lang w:val="uk-UA"/>
        </w:rPr>
        <w:t>5.7.</w:t>
      </w:r>
      <w:r w:rsidRPr="007A05ED">
        <w:rPr>
          <w:b/>
          <w:bCs/>
          <w:sz w:val="28"/>
          <w:szCs w:val="28"/>
          <w:lang w:val="uk-UA"/>
        </w:rPr>
        <w:t xml:space="preserve"> СОЦІАЛЬНИЙ ЗАХИСТ ДІТЕЙ</w:t>
      </w:r>
    </w:p>
    <w:p w:rsidR="007A05ED" w:rsidRPr="007A05ED" w:rsidRDefault="007A05ED" w:rsidP="00AD4EBA">
      <w:pPr>
        <w:ind w:firstLine="708"/>
        <w:jc w:val="both"/>
        <w:rPr>
          <w:sz w:val="28"/>
          <w:szCs w:val="28"/>
          <w:lang w:val="uk-UA"/>
        </w:rPr>
      </w:pPr>
      <w:r w:rsidRPr="007A05ED">
        <w:rPr>
          <w:sz w:val="28"/>
          <w:szCs w:val="28"/>
          <w:lang w:val="uk-UA"/>
        </w:rPr>
        <w:t xml:space="preserve"> В територіальних громадах району розроблені та діють такі програми: «Програма попередження дитячої безпритульності та бездоглядності, розвитку сімейних форм виховання дітей-сиріт, дітей, позбавлених батьківського піклування на підвідомчій території Корюківської міської ради на 2021-2024 роки», «Програма розвитку сімейних форм виховання дітей-сиріт та дітей, позбавлених батьківського піклування, подолання дитячої безпритульності та бездоглядності, захисту прав дітей, що потрапили в складні життєві обставини «Діти Холминської громади» на 2021-2023 роки», «Програма 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2023-2024 роки «Діти Менщини».</w:t>
      </w:r>
    </w:p>
    <w:p w:rsidR="007A05ED" w:rsidRPr="007A05ED" w:rsidRDefault="007A05ED" w:rsidP="00B97A0A">
      <w:pPr>
        <w:jc w:val="both"/>
        <w:rPr>
          <w:sz w:val="28"/>
          <w:szCs w:val="28"/>
        </w:rPr>
      </w:pPr>
      <w:r w:rsidRPr="007A05ED">
        <w:rPr>
          <w:sz w:val="28"/>
          <w:szCs w:val="28"/>
          <w:lang w:val="uk-UA"/>
        </w:rPr>
        <w:t xml:space="preserve">     </w:t>
      </w:r>
      <w:r w:rsidRPr="007A05ED">
        <w:rPr>
          <w:sz w:val="28"/>
          <w:szCs w:val="28"/>
        </w:rPr>
        <w:t xml:space="preserve">Станом на початок поточного року в Корюківському районі проживає 78 сімей, які опинилися в складних життєвих обставинах,  в яких виховується 191 дитина. З них в: </w:t>
      </w:r>
    </w:p>
    <w:p w:rsidR="007A05ED" w:rsidRPr="007A05ED" w:rsidRDefault="00B97A0A" w:rsidP="00B97A0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="007A05ED" w:rsidRPr="007A05ED">
        <w:rPr>
          <w:sz w:val="28"/>
          <w:szCs w:val="28"/>
        </w:rPr>
        <w:t>Корюківській ТГ – 20 сімей, які опинилися в складних життєвих обставинах, в них 46 дітей;</w:t>
      </w:r>
    </w:p>
    <w:p w:rsidR="007A05ED" w:rsidRPr="007A05ED" w:rsidRDefault="007A05ED" w:rsidP="00B97A0A">
      <w:pPr>
        <w:jc w:val="both"/>
        <w:rPr>
          <w:sz w:val="28"/>
          <w:szCs w:val="28"/>
        </w:rPr>
      </w:pPr>
      <w:r w:rsidRPr="007A05ED">
        <w:rPr>
          <w:sz w:val="28"/>
          <w:szCs w:val="28"/>
        </w:rPr>
        <w:t xml:space="preserve"> </w:t>
      </w:r>
      <w:r w:rsidR="00B97A0A">
        <w:rPr>
          <w:sz w:val="28"/>
          <w:szCs w:val="28"/>
          <w:lang w:val="uk-UA"/>
        </w:rPr>
        <w:t>-</w:t>
      </w:r>
      <w:r w:rsidRPr="007A05ED">
        <w:rPr>
          <w:sz w:val="28"/>
          <w:szCs w:val="28"/>
        </w:rPr>
        <w:t>Холминській ТГ – 5 сімей, які опинилися в складних життєвих обставинах, в них 9 дітей;</w:t>
      </w:r>
    </w:p>
    <w:p w:rsidR="007A05ED" w:rsidRPr="007A05ED" w:rsidRDefault="00B97A0A" w:rsidP="00B97A0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="007A05ED" w:rsidRPr="007A05ED">
        <w:rPr>
          <w:sz w:val="28"/>
          <w:szCs w:val="28"/>
        </w:rPr>
        <w:t xml:space="preserve"> Менській ТГ - 19 сімей, які опинилися в складних життєвих обставинах, в них 54 дітей;</w:t>
      </w:r>
    </w:p>
    <w:p w:rsidR="00B97A0A" w:rsidRDefault="00B97A0A" w:rsidP="00B97A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7A05ED" w:rsidRPr="007A05ED">
        <w:rPr>
          <w:sz w:val="28"/>
          <w:szCs w:val="28"/>
        </w:rPr>
        <w:t xml:space="preserve"> Сновській ТГ - 17 сімей, які опинилися в складних життєвих обставинах, в них 35 дітей;</w:t>
      </w:r>
    </w:p>
    <w:p w:rsidR="007A05ED" w:rsidRPr="007A05ED" w:rsidRDefault="007A05ED" w:rsidP="00B97A0A">
      <w:pPr>
        <w:jc w:val="both"/>
        <w:rPr>
          <w:sz w:val="28"/>
          <w:szCs w:val="28"/>
        </w:rPr>
      </w:pPr>
      <w:r w:rsidRPr="007A05ED">
        <w:rPr>
          <w:sz w:val="28"/>
          <w:szCs w:val="28"/>
        </w:rPr>
        <w:t xml:space="preserve"> </w:t>
      </w:r>
      <w:r w:rsidR="00B97A0A">
        <w:rPr>
          <w:sz w:val="28"/>
          <w:szCs w:val="28"/>
          <w:lang w:val="uk-UA"/>
        </w:rPr>
        <w:t>-</w:t>
      </w:r>
      <w:r w:rsidRPr="007A05ED">
        <w:rPr>
          <w:sz w:val="28"/>
          <w:szCs w:val="28"/>
        </w:rPr>
        <w:t xml:space="preserve">Сосницькій ТГ – 17 сімей, які опинилися в складних життєвих обставинах, в них 47 дітей. </w:t>
      </w:r>
    </w:p>
    <w:p w:rsidR="007A05ED" w:rsidRPr="007A05ED" w:rsidRDefault="007A05ED" w:rsidP="007A05ED">
      <w:pPr>
        <w:ind w:firstLine="708"/>
        <w:jc w:val="both"/>
        <w:rPr>
          <w:sz w:val="28"/>
          <w:szCs w:val="28"/>
          <w:lang w:val="uk-UA"/>
        </w:rPr>
      </w:pPr>
      <w:r w:rsidRPr="007A05ED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а 2022 рік до суду подано 19 позовів </w:t>
      </w:r>
      <w:r w:rsidRPr="007A05ED">
        <w:rPr>
          <w:sz w:val="28"/>
          <w:szCs w:val="28"/>
          <w:lang w:val="uk-UA"/>
        </w:rPr>
        <w:t xml:space="preserve">стосовно позбавлення батьків батьківських прав: Корюківською міською радою було подано 6 позовів, Менською міською радою – 3 позови, Сновською міською радою – 2 позови, Сосницькою селищною радою – 8 позовів. </w:t>
      </w:r>
    </w:p>
    <w:p w:rsidR="007A05ED" w:rsidRPr="007A05ED" w:rsidRDefault="007A05ED" w:rsidP="007A05ED">
      <w:pPr>
        <w:jc w:val="both"/>
        <w:rPr>
          <w:sz w:val="28"/>
          <w:szCs w:val="28"/>
        </w:rPr>
      </w:pPr>
      <w:r w:rsidRPr="007A05ED">
        <w:rPr>
          <w:sz w:val="28"/>
          <w:szCs w:val="28"/>
          <w:lang w:val="uk-UA"/>
        </w:rPr>
        <w:lastRenderedPageBreak/>
        <w:t xml:space="preserve"> </w:t>
      </w:r>
      <w:r>
        <w:rPr>
          <w:sz w:val="28"/>
          <w:szCs w:val="28"/>
          <w:lang w:val="uk-UA"/>
        </w:rPr>
        <w:tab/>
      </w:r>
      <w:r w:rsidRPr="007A05ED">
        <w:rPr>
          <w:sz w:val="28"/>
          <w:szCs w:val="28"/>
        </w:rPr>
        <w:t>Також направлено 7 позовних заяв про відібрання дітей у батьків без позбавлення їх батьківських прав.</w:t>
      </w:r>
    </w:p>
    <w:p w:rsidR="007A05ED" w:rsidRPr="007A05ED" w:rsidRDefault="007A05ED" w:rsidP="007A05ED">
      <w:pPr>
        <w:jc w:val="both"/>
        <w:rPr>
          <w:sz w:val="28"/>
          <w:szCs w:val="28"/>
        </w:rPr>
      </w:pPr>
      <w:r w:rsidRPr="007A05ED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ab/>
      </w:r>
      <w:r w:rsidRPr="007A05ED">
        <w:rPr>
          <w:sz w:val="28"/>
          <w:szCs w:val="28"/>
        </w:rPr>
        <w:t xml:space="preserve"> На  первинному обліку в Корюківському районі перебуває 244 дітей, з них  під опікою чи піклуванням перебуває 164 дітей, а саме:</w:t>
      </w:r>
    </w:p>
    <w:p w:rsidR="007A05ED" w:rsidRPr="00A500F5" w:rsidRDefault="00A500F5" w:rsidP="00B97A0A">
      <w:pPr>
        <w:jc w:val="both"/>
        <w:rPr>
          <w:sz w:val="28"/>
          <w:szCs w:val="28"/>
          <w:lang w:val="uk-UA"/>
        </w:rPr>
      </w:pPr>
      <w:r w:rsidRPr="00A500F5">
        <w:rPr>
          <w:sz w:val="28"/>
          <w:szCs w:val="28"/>
          <w:lang w:val="uk-UA"/>
        </w:rPr>
        <w:t xml:space="preserve">Корюківська ТГ – </w:t>
      </w:r>
      <w:r>
        <w:rPr>
          <w:sz w:val="28"/>
          <w:szCs w:val="28"/>
          <w:lang w:val="uk-UA"/>
        </w:rPr>
        <w:t>52 дітей,</w:t>
      </w:r>
      <w:r w:rsidRPr="00A500F5">
        <w:rPr>
          <w:sz w:val="28"/>
          <w:szCs w:val="28"/>
          <w:lang w:val="uk-UA"/>
        </w:rPr>
        <w:t>Холминська ТГ – 11 дітей</w:t>
      </w:r>
      <w:r>
        <w:rPr>
          <w:sz w:val="28"/>
          <w:szCs w:val="28"/>
          <w:lang w:val="uk-UA"/>
        </w:rPr>
        <w:t>,</w:t>
      </w:r>
      <w:r w:rsidRPr="00A500F5">
        <w:rPr>
          <w:sz w:val="28"/>
          <w:szCs w:val="28"/>
          <w:lang w:val="uk-UA"/>
        </w:rPr>
        <w:t>Менська ТГ -  48 дітей</w:t>
      </w:r>
      <w:r>
        <w:rPr>
          <w:sz w:val="28"/>
          <w:szCs w:val="28"/>
          <w:lang w:val="uk-UA"/>
        </w:rPr>
        <w:t xml:space="preserve">, </w:t>
      </w:r>
      <w:r w:rsidRPr="00A500F5">
        <w:rPr>
          <w:sz w:val="28"/>
          <w:szCs w:val="28"/>
          <w:lang w:val="uk-UA"/>
        </w:rPr>
        <w:t>Сновська ТГ – 26 діте</w:t>
      </w:r>
      <w:r>
        <w:rPr>
          <w:sz w:val="28"/>
          <w:szCs w:val="28"/>
          <w:lang w:val="uk-UA"/>
        </w:rPr>
        <w:t>й</w:t>
      </w:r>
      <w:r w:rsidR="007A05ED" w:rsidRPr="00A500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</w:t>
      </w:r>
      <w:r w:rsidR="007A05ED" w:rsidRPr="00A500F5">
        <w:rPr>
          <w:sz w:val="28"/>
          <w:szCs w:val="28"/>
          <w:lang w:val="uk-UA"/>
        </w:rPr>
        <w:t xml:space="preserve">Сосницька ТГ – 27 дитини. </w:t>
      </w:r>
    </w:p>
    <w:p w:rsidR="007A05ED" w:rsidRPr="00EE3027" w:rsidRDefault="007A05ED" w:rsidP="007A05ED">
      <w:pPr>
        <w:ind w:firstLine="708"/>
        <w:jc w:val="both"/>
        <w:rPr>
          <w:sz w:val="28"/>
          <w:szCs w:val="28"/>
          <w:lang w:val="uk-UA"/>
        </w:rPr>
      </w:pPr>
      <w:r w:rsidRPr="00EE3027">
        <w:rPr>
          <w:sz w:val="28"/>
          <w:szCs w:val="28"/>
          <w:lang w:val="uk-UA"/>
        </w:rPr>
        <w:t>Крім дітей, що перебувають під опікою чи піклуванням, функціонує 30 прийомних сімей, де виховується 48 дітей та 4 дитячі будинки сімейного типу, в яких виховується 25 дітей. Такі сім’ї створені в  усіх територіальних громадах району.</w:t>
      </w:r>
    </w:p>
    <w:p w:rsidR="007A05ED" w:rsidRPr="00EE3027" w:rsidRDefault="007A05ED" w:rsidP="007A05ED">
      <w:pPr>
        <w:jc w:val="both"/>
        <w:rPr>
          <w:sz w:val="28"/>
          <w:szCs w:val="28"/>
          <w:lang w:val="uk-UA"/>
        </w:rPr>
      </w:pPr>
      <w:r w:rsidRPr="00EE302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 w:rsidRPr="00EE3027">
        <w:rPr>
          <w:sz w:val="28"/>
          <w:szCs w:val="28"/>
          <w:lang w:val="uk-UA"/>
        </w:rPr>
        <w:t>В сімейних формах виховується 89,8% до загальної кількості дітей-сиріт та дітей, позбавлених батьківського піклування, які пере</w:t>
      </w:r>
      <w:r w:rsidR="00A500F5" w:rsidRPr="00EE3027">
        <w:rPr>
          <w:sz w:val="28"/>
          <w:szCs w:val="28"/>
          <w:lang w:val="uk-UA"/>
        </w:rPr>
        <w:t xml:space="preserve">бувають на первинному обліку в </w:t>
      </w:r>
      <w:r w:rsidRPr="00EE3027">
        <w:rPr>
          <w:sz w:val="28"/>
          <w:szCs w:val="28"/>
          <w:lang w:val="uk-UA"/>
        </w:rPr>
        <w:t>районі.</w:t>
      </w:r>
    </w:p>
    <w:p w:rsidR="00317A04" w:rsidRPr="000A6FB9" w:rsidRDefault="000A6FB9" w:rsidP="007A05ED">
      <w:pPr>
        <w:jc w:val="both"/>
        <w:rPr>
          <w:b/>
          <w:sz w:val="28"/>
          <w:szCs w:val="28"/>
          <w:lang w:val="uk-UA"/>
        </w:rPr>
      </w:pPr>
      <w:r w:rsidRPr="000A6FB9">
        <w:rPr>
          <w:b/>
          <w:sz w:val="28"/>
          <w:szCs w:val="28"/>
          <w:lang w:val="uk-UA"/>
        </w:rPr>
        <w:t>5.8. Удосконалення системи надання адміністративних послуг</w:t>
      </w:r>
    </w:p>
    <w:p w:rsidR="00680E83" w:rsidRPr="00115740" w:rsidRDefault="00680E83" w:rsidP="00680E83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D53DFC">
        <w:rPr>
          <w:b w:val="0"/>
          <w:sz w:val="28"/>
          <w:szCs w:val="28"/>
        </w:rPr>
        <w:t>Протягом 2022 року державними реєстраторами надавались послуги в сфері державної реєстрації  юридичних та фізичних осіб –</w:t>
      </w:r>
      <w:r>
        <w:rPr>
          <w:b w:val="0"/>
          <w:sz w:val="28"/>
          <w:szCs w:val="28"/>
        </w:rPr>
        <w:t xml:space="preserve"> </w:t>
      </w:r>
      <w:r w:rsidRPr="00D53DFC">
        <w:rPr>
          <w:b w:val="0"/>
          <w:sz w:val="28"/>
          <w:szCs w:val="28"/>
        </w:rPr>
        <w:t>підприємців,</w:t>
      </w:r>
      <w:r w:rsidRPr="00D53DFC">
        <w:rPr>
          <w:b w:val="0"/>
          <w:shd w:val="clear" w:color="auto" w:fill="FFFFFF"/>
        </w:rPr>
        <w:t xml:space="preserve"> </w:t>
      </w:r>
      <w:r w:rsidRPr="00D53DFC">
        <w:rPr>
          <w:b w:val="0"/>
          <w:sz w:val="28"/>
          <w:szCs w:val="28"/>
          <w:shd w:val="clear" w:color="auto" w:fill="FFFFFF"/>
        </w:rPr>
        <w:t xml:space="preserve">речових прав на нерухоме майно та їх обтяжень. Засвідчувався факт створення та припинення юридичної особи та фізичної особи-підприємця, вносились зміни до установчих документів, а також інші зміни, </w:t>
      </w:r>
      <w:r w:rsidRPr="00D53DFC">
        <w:rPr>
          <w:b w:val="0"/>
          <w:sz w:val="28"/>
          <w:szCs w:val="28"/>
        </w:rPr>
        <w:t xml:space="preserve">шляхом внесення відповідних змін до записів Єдиного державного реєстру в порядку, встановленому Законом </w:t>
      </w:r>
      <w:r w:rsidRPr="00115740">
        <w:rPr>
          <w:b w:val="0"/>
          <w:sz w:val="28"/>
          <w:szCs w:val="28"/>
        </w:rPr>
        <w:t>України «</w:t>
      </w:r>
      <w:r w:rsidRPr="00115740">
        <w:rPr>
          <w:b w:val="0"/>
          <w:bCs w:val="0"/>
          <w:sz w:val="28"/>
          <w:szCs w:val="28"/>
        </w:rPr>
        <w:t>Про державну реєстрацію юридичних осіб, фізичних осіб - підприємців та громадських формувань».</w:t>
      </w:r>
    </w:p>
    <w:p w:rsidR="00680E83" w:rsidRPr="00115740" w:rsidRDefault="00680E83" w:rsidP="00680E83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115740">
        <w:rPr>
          <w:b w:val="0"/>
          <w:sz w:val="28"/>
          <w:szCs w:val="28"/>
          <w:shd w:val="clear" w:color="auto" w:fill="FFFFFF"/>
        </w:rPr>
        <w:t xml:space="preserve">Також здійснювалась </w:t>
      </w:r>
      <w:r>
        <w:rPr>
          <w:b w:val="0"/>
          <w:sz w:val="28"/>
          <w:szCs w:val="28"/>
          <w:shd w:val="clear" w:color="auto" w:fill="FFFFFF"/>
        </w:rPr>
        <w:t xml:space="preserve">державна </w:t>
      </w:r>
      <w:r w:rsidRPr="00115740">
        <w:rPr>
          <w:b w:val="0"/>
          <w:sz w:val="28"/>
          <w:szCs w:val="28"/>
          <w:shd w:val="clear" w:color="auto" w:fill="FFFFFF"/>
        </w:rPr>
        <w:t>реєстрація набуття, зміни або припинення речових прав на нерухоме майно, шляхом внесення відповідних відомостей до Державного реєстру речових прав на нерухоме майно.</w:t>
      </w:r>
    </w:p>
    <w:p w:rsidR="00317A04" w:rsidRPr="00550E1B" w:rsidRDefault="00317A04" w:rsidP="00680E83">
      <w:pPr>
        <w:jc w:val="both"/>
        <w:rPr>
          <w:b/>
          <w:sz w:val="28"/>
          <w:szCs w:val="28"/>
          <w:lang w:val="uk-UA"/>
        </w:rPr>
      </w:pPr>
      <w:r w:rsidRPr="00550E1B">
        <w:rPr>
          <w:b/>
          <w:sz w:val="28"/>
          <w:szCs w:val="28"/>
          <w:lang w:val="uk-UA"/>
        </w:rPr>
        <w:t>5.9.</w:t>
      </w:r>
      <w:r>
        <w:rPr>
          <w:b/>
          <w:sz w:val="28"/>
          <w:szCs w:val="28"/>
          <w:lang w:val="uk-UA"/>
        </w:rPr>
        <w:t xml:space="preserve"> </w:t>
      </w:r>
      <w:r w:rsidRPr="00550E1B">
        <w:rPr>
          <w:b/>
          <w:sz w:val="28"/>
          <w:szCs w:val="28"/>
          <w:lang w:val="uk-UA"/>
        </w:rPr>
        <w:t>Податково-бюджетна політика</w:t>
      </w:r>
    </w:p>
    <w:p w:rsidR="00317A04" w:rsidRDefault="00317A04" w:rsidP="00AD4EBA">
      <w:pPr>
        <w:ind w:firstLine="708"/>
        <w:jc w:val="both"/>
        <w:rPr>
          <w:sz w:val="28"/>
          <w:szCs w:val="28"/>
          <w:lang w:val="uk-UA"/>
        </w:rPr>
      </w:pPr>
      <w:r w:rsidRPr="00655FE9">
        <w:rPr>
          <w:sz w:val="28"/>
          <w:szCs w:val="28"/>
          <w:lang w:val="uk-UA"/>
        </w:rPr>
        <w:t>За підсумками 202</w:t>
      </w:r>
      <w:r>
        <w:rPr>
          <w:sz w:val="28"/>
          <w:szCs w:val="28"/>
          <w:lang w:val="uk-UA"/>
        </w:rPr>
        <w:t>2</w:t>
      </w:r>
      <w:r w:rsidRPr="00655FE9">
        <w:rPr>
          <w:sz w:val="28"/>
          <w:szCs w:val="28"/>
          <w:lang w:val="uk-UA"/>
        </w:rPr>
        <w:t xml:space="preserve"> року до загального фонду районного бюджету  надійшло  </w:t>
      </w:r>
      <w:r>
        <w:rPr>
          <w:sz w:val="28"/>
          <w:szCs w:val="28"/>
          <w:lang w:val="uk-UA"/>
        </w:rPr>
        <w:t xml:space="preserve">3447,3 тис. гривень, в тому числі </w:t>
      </w:r>
      <w:r w:rsidRPr="00655FE9">
        <w:rPr>
          <w:sz w:val="28"/>
          <w:szCs w:val="28"/>
          <w:lang w:val="uk-UA"/>
        </w:rPr>
        <w:t xml:space="preserve">власних  доходів  </w:t>
      </w:r>
      <w:r>
        <w:rPr>
          <w:sz w:val="28"/>
          <w:szCs w:val="28"/>
          <w:lang w:val="uk-UA"/>
        </w:rPr>
        <w:t>283,2</w:t>
      </w:r>
      <w:r w:rsidRPr="00655FE9">
        <w:rPr>
          <w:sz w:val="28"/>
          <w:szCs w:val="28"/>
          <w:lang w:val="uk-UA"/>
        </w:rPr>
        <w:t xml:space="preserve"> тис. </w:t>
      </w:r>
      <w:r>
        <w:rPr>
          <w:sz w:val="28"/>
          <w:szCs w:val="28"/>
          <w:lang w:val="uk-UA"/>
        </w:rPr>
        <w:t>гривень</w:t>
      </w:r>
      <w:r w:rsidRPr="00655FE9">
        <w:rPr>
          <w:sz w:val="28"/>
          <w:szCs w:val="28"/>
          <w:lang w:val="uk-UA"/>
        </w:rPr>
        <w:t xml:space="preserve">.  </w:t>
      </w:r>
    </w:p>
    <w:p w:rsidR="00317A04" w:rsidRDefault="00317A04" w:rsidP="00317A0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ст. 64-1  Бюджетного кодексу України  закріплені  види доходів загального фонду районного бюджету, одним з яких є адміністративний збір за державну  реєстрацію речових  прав  на  нерухоме майно та  їх  обтяжень, що здійснюється  районними  державними  адміністраціями  і  зараховується до  райбюджету за  місцем  надання послуг. У</w:t>
      </w:r>
      <w:r w:rsidRPr="004C4B7C">
        <w:rPr>
          <w:sz w:val="28"/>
          <w:szCs w:val="28"/>
          <w:lang w:val="uk-UA"/>
        </w:rPr>
        <w:t xml:space="preserve"> зв’язку </w:t>
      </w:r>
      <w:r>
        <w:rPr>
          <w:sz w:val="28"/>
          <w:szCs w:val="28"/>
          <w:lang w:val="uk-UA"/>
        </w:rPr>
        <w:t>збільшенням</w:t>
      </w:r>
      <w:r w:rsidRPr="004C4B7C">
        <w:rPr>
          <w:sz w:val="28"/>
          <w:szCs w:val="28"/>
          <w:lang w:val="uk-UA"/>
        </w:rPr>
        <w:t xml:space="preserve"> ролі ЦНАПів територіальних громад </w:t>
      </w:r>
      <w:r>
        <w:rPr>
          <w:sz w:val="28"/>
          <w:szCs w:val="28"/>
          <w:lang w:val="uk-UA"/>
        </w:rPr>
        <w:t>з</w:t>
      </w:r>
      <w:r w:rsidRPr="004C4B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надання послуг</w:t>
      </w:r>
      <w:r w:rsidRPr="004C4B7C">
        <w:rPr>
          <w:sz w:val="28"/>
          <w:szCs w:val="28"/>
          <w:lang w:val="uk-UA"/>
        </w:rPr>
        <w:t xml:space="preserve"> населення</w:t>
      </w:r>
      <w:r>
        <w:rPr>
          <w:sz w:val="28"/>
          <w:szCs w:val="28"/>
          <w:lang w:val="uk-UA"/>
        </w:rPr>
        <w:t>, доходи від адміністративного збору в районному бюджеті невеликі</w:t>
      </w:r>
      <w:r w:rsidRPr="004C4B7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Виконання доходної частини районного бюджету забезпечувалось за рахунок інших надходжень (податок на прибуток та частина чистого прибутку). </w:t>
      </w:r>
    </w:p>
    <w:p w:rsidR="00317A04" w:rsidRDefault="00317A04" w:rsidP="00317A0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2022 рік надійшло 1168,1 тис. гривень коштів субвенції</w:t>
      </w:r>
      <w:r w:rsidRPr="00655FE9">
        <w:rPr>
          <w:sz w:val="28"/>
          <w:szCs w:val="28"/>
          <w:lang w:val="uk-UA"/>
        </w:rPr>
        <w:t xml:space="preserve"> з державного бюджету місцевим бюджетам на забезпечення окремих видатків районних рад, спрямованих на виконання їх повноважень</w:t>
      </w:r>
      <w:r>
        <w:rPr>
          <w:sz w:val="28"/>
          <w:szCs w:val="28"/>
          <w:lang w:val="uk-UA"/>
        </w:rPr>
        <w:t xml:space="preserve">, </w:t>
      </w:r>
      <w:r w:rsidRPr="004C4B7C">
        <w:rPr>
          <w:sz w:val="28"/>
          <w:szCs w:val="28"/>
          <w:lang w:val="uk-UA"/>
        </w:rPr>
        <w:t xml:space="preserve">іншої субвенції </w:t>
      </w:r>
      <w:r>
        <w:rPr>
          <w:sz w:val="28"/>
          <w:szCs w:val="28"/>
          <w:lang w:val="uk-UA"/>
        </w:rPr>
        <w:t>- 1996,0 тис. гривень.</w:t>
      </w:r>
    </w:p>
    <w:p w:rsidR="000909A8" w:rsidRPr="000909A8" w:rsidRDefault="000909A8" w:rsidP="00317A04">
      <w:pPr>
        <w:ind w:firstLine="709"/>
        <w:jc w:val="both"/>
        <w:rPr>
          <w:b/>
          <w:sz w:val="28"/>
          <w:szCs w:val="28"/>
          <w:lang w:val="uk-UA"/>
        </w:rPr>
      </w:pPr>
      <w:r w:rsidRPr="000909A8">
        <w:rPr>
          <w:b/>
          <w:sz w:val="28"/>
          <w:szCs w:val="28"/>
          <w:lang w:val="uk-UA"/>
        </w:rPr>
        <w:t>6.Ефективне багаторівневе врядування та управління територіальним розвитком.</w:t>
      </w:r>
    </w:p>
    <w:p w:rsidR="00B20F09" w:rsidRDefault="00B20F09" w:rsidP="00B20F09">
      <w:pPr>
        <w:rPr>
          <w:b/>
          <w:sz w:val="28"/>
          <w:szCs w:val="28"/>
          <w:lang w:val="uk-UA"/>
        </w:rPr>
      </w:pPr>
      <w:r w:rsidRPr="00B20F09">
        <w:rPr>
          <w:b/>
          <w:sz w:val="28"/>
          <w:szCs w:val="28"/>
          <w:lang w:val="uk-UA"/>
        </w:rPr>
        <w:t>6.1.</w:t>
      </w:r>
      <w:r>
        <w:rPr>
          <w:b/>
          <w:sz w:val="28"/>
          <w:szCs w:val="28"/>
          <w:lang w:val="uk-UA"/>
        </w:rPr>
        <w:t xml:space="preserve"> Підвищення ефективності діяльності інститутів громадського суспільства.</w:t>
      </w:r>
    </w:p>
    <w:p w:rsidR="00B20F09" w:rsidRPr="00B20F09" w:rsidRDefault="00B20F09" w:rsidP="00B20F0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6.2.Покращення доступу громадськості до інформації.</w:t>
      </w:r>
    </w:p>
    <w:p w:rsidR="00B20F09" w:rsidRDefault="00B20F09" w:rsidP="00B20F09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Корюківською районною державною адміністрацією через офіційний вебсайт та сторінку у соціальній мережі Фейсбук </w:t>
      </w:r>
      <w:r w:rsidRPr="00136840">
        <w:rPr>
          <w:color w:val="000000"/>
          <w:sz w:val="28"/>
          <w:szCs w:val="28"/>
        </w:rPr>
        <w:t>забезпечу</w:t>
      </w:r>
      <w:r>
        <w:rPr>
          <w:color w:val="000000"/>
          <w:sz w:val="28"/>
          <w:szCs w:val="28"/>
        </w:rPr>
        <w:t>ється</w:t>
      </w:r>
      <w:r w:rsidRPr="00136840">
        <w:rPr>
          <w:color w:val="000000"/>
          <w:sz w:val="28"/>
          <w:szCs w:val="28"/>
        </w:rPr>
        <w:t xml:space="preserve"> висвітлення </w:t>
      </w:r>
      <w:r>
        <w:rPr>
          <w:color w:val="000000"/>
          <w:sz w:val="28"/>
          <w:szCs w:val="28"/>
        </w:rPr>
        <w:t xml:space="preserve">її </w:t>
      </w:r>
      <w:r w:rsidRPr="00136840">
        <w:rPr>
          <w:color w:val="000000"/>
          <w:sz w:val="28"/>
          <w:szCs w:val="28"/>
        </w:rPr>
        <w:t xml:space="preserve">діяльності </w:t>
      </w:r>
      <w:r>
        <w:rPr>
          <w:color w:val="000000"/>
          <w:sz w:val="28"/>
          <w:szCs w:val="28"/>
        </w:rPr>
        <w:t xml:space="preserve">та </w:t>
      </w:r>
      <w:r w:rsidRPr="00136840">
        <w:rPr>
          <w:color w:val="000000"/>
          <w:sz w:val="28"/>
          <w:szCs w:val="28"/>
        </w:rPr>
        <w:t>обмін інформацією з іншими органами державної влади</w:t>
      </w:r>
      <w:r>
        <w:rPr>
          <w:color w:val="000000"/>
          <w:sz w:val="28"/>
          <w:szCs w:val="28"/>
        </w:rPr>
        <w:t>,</w:t>
      </w:r>
      <w:r w:rsidRPr="00136840">
        <w:rPr>
          <w:color w:val="000000"/>
          <w:sz w:val="28"/>
          <w:szCs w:val="28"/>
        </w:rPr>
        <w:t xml:space="preserve"> органами місцевого самоврядування, інформаційній взаємодії з громадськіст</w:t>
      </w:r>
      <w:r w:rsidRPr="004642B6">
        <w:rPr>
          <w:color w:val="000000"/>
          <w:sz w:val="28"/>
          <w:szCs w:val="28"/>
        </w:rPr>
        <w:t>ю</w:t>
      </w:r>
      <w:bookmarkStart w:id="2" w:name="n19"/>
      <w:bookmarkEnd w:id="2"/>
      <w:r w:rsidRPr="004642B6">
        <w:rPr>
          <w:color w:val="000000"/>
          <w:sz w:val="28"/>
          <w:szCs w:val="28"/>
        </w:rPr>
        <w:t>.</w:t>
      </w:r>
    </w:p>
    <w:p w:rsidR="00B20F09" w:rsidRDefault="00B20F09" w:rsidP="00B20F09">
      <w:pPr>
        <w:ind w:firstLine="708"/>
        <w:jc w:val="both"/>
        <w:rPr>
          <w:sz w:val="28"/>
          <w:szCs w:val="28"/>
          <w:lang w:val="uk-UA"/>
        </w:rPr>
      </w:pPr>
      <w:r w:rsidRPr="00461722">
        <w:rPr>
          <w:sz w:val="28"/>
          <w:szCs w:val="28"/>
          <w:lang w:val="uk-UA"/>
        </w:rPr>
        <w:t>Добре зарекомендували себе регуляр</w:t>
      </w:r>
      <w:r>
        <w:rPr>
          <w:sz w:val="28"/>
          <w:szCs w:val="28"/>
          <w:lang w:val="uk-UA"/>
        </w:rPr>
        <w:t>ні виступи на сторінці ФБ начальника Корюківської РВА про ситуацію в районі, особливо в умовах повномасштабного вторгнення російських військ. Також його відповіді на численні запитання читачів,</w:t>
      </w:r>
      <w:r w:rsidRPr="00680674">
        <w:rPr>
          <w:sz w:val="28"/>
          <w:szCs w:val="28"/>
          <w:lang w:val="uk-UA"/>
        </w:rPr>
        <w:t xml:space="preserve"> </w:t>
      </w:r>
      <w:r w:rsidRPr="00461722">
        <w:rPr>
          <w:sz w:val="28"/>
          <w:szCs w:val="28"/>
          <w:lang w:val="uk-UA"/>
        </w:rPr>
        <w:t>враховують</w:t>
      </w:r>
      <w:r>
        <w:rPr>
          <w:sz w:val="28"/>
          <w:szCs w:val="28"/>
          <w:lang w:val="uk-UA"/>
        </w:rPr>
        <w:t>ся</w:t>
      </w:r>
      <w:r w:rsidRPr="00461722">
        <w:rPr>
          <w:sz w:val="28"/>
          <w:szCs w:val="28"/>
          <w:lang w:val="uk-UA"/>
        </w:rPr>
        <w:t xml:space="preserve"> їх зауваження і пропозиції з актуальни</w:t>
      </w:r>
      <w:r>
        <w:rPr>
          <w:sz w:val="28"/>
          <w:szCs w:val="28"/>
          <w:lang w:val="uk-UA"/>
        </w:rPr>
        <w:t xml:space="preserve">х питань життєдіяльності району. </w:t>
      </w:r>
    </w:p>
    <w:p w:rsidR="00B20F09" w:rsidRDefault="00B20F09" w:rsidP="00B20F09">
      <w:pPr>
        <w:ind w:firstLine="708"/>
        <w:jc w:val="both"/>
        <w:rPr>
          <w:sz w:val="28"/>
          <w:szCs w:val="28"/>
          <w:lang w:val="uk-UA"/>
        </w:rPr>
      </w:pPr>
      <w:r w:rsidRPr="0028034D">
        <w:rPr>
          <w:sz w:val="28"/>
          <w:szCs w:val="28"/>
          <w:lang w:val="uk-UA"/>
        </w:rPr>
        <w:t xml:space="preserve">Неодноразові публічні виступи та інтерв’ю у ЗМІ району, зокрема для газети «Маяк» та інтернет-видання «Сусіди-Сіті», а також репортажі </w:t>
      </w:r>
      <w:r>
        <w:rPr>
          <w:sz w:val="28"/>
          <w:szCs w:val="28"/>
          <w:lang w:val="uk-UA"/>
        </w:rPr>
        <w:t xml:space="preserve">для </w:t>
      </w:r>
      <w:r w:rsidRPr="0028034D">
        <w:rPr>
          <w:sz w:val="28"/>
          <w:szCs w:val="28"/>
          <w:lang w:val="uk-UA"/>
        </w:rPr>
        <w:t>«Суспільне новини»</w:t>
      </w:r>
      <w:r>
        <w:rPr>
          <w:sz w:val="28"/>
          <w:szCs w:val="28"/>
          <w:lang w:val="uk-UA"/>
        </w:rPr>
        <w:t xml:space="preserve"> - все це дає можливість розвитку</w:t>
      </w:r>
      <w:r w:rsidRPr="00AA0518">
        <w:rPr>
          <w:sz w:val="28"/>
          <w:szCs w:val="28"/>
          <w:lang w:val="uk-UA"/>
        </w:rPr>
        <w:t xml:space="preserve"> ефективної взаємодії</w:t>
      </w:r>
      <w:r>
        <w:rPr>
          <w:sz w:val="28"/>
          <w:szCs w:val="28"/>
          <w:lang w:val="uk-UA"/>
        </w:rPr>
        <w:t>.</w:t>
      </w:r>
      <w:r w:rsidRPr="00AA0518">
        <w:rPr>
          <w:sz w:val="28"/>
          <w:szCs w:val="28"/>
          <w:lang w:val="uk-UA"/>
        </w:rPr>
        <w:t xml:space="preserve"> </w:t>
      </w:r>
      <w:r w:rsidRPr="00461722">
        <w:rPr>
          <w:sz w:val="28"/>
          <w:szCs w:val="28"/>
          <w:lang w:val="uk-UA"/>
        </w:rPr>
        <w:t>Мета одна – спілкування з людьми. Все це дієві форми конструктивної взаємодії влади і громадськості.</w:t>
      </w:r>
    </w:p>
    <w:p w:rsidR="00B20F09" w:rsidRDefault="00B20F09" w:rsidP="00B20F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C5EF9">
        <w:rPr>
          <w:sz w:val="28"/>
          <w:szCs w:val="28"/>
          <w:lang w:val="uk-UA"/>
        </w:rPr>
        <w:t>прияння благодійній, волонтерській діяльності</w:t>
      </w:r>
      <w:r>
        <w:rPr>
          <w:sz w:val="28"/>
          <w:szCs w:val="28"/>
          <w:lang w:val="uk-UA"/>
        </w:rPr>
        <w:t xml:space="preserve"> відслідковується на всіх етапах дій районної державної адміністрації.</w:t>
      </w:r>
    </w:p>
    <w:p w:rsidR="00B20F09" w:rsidRPr="0028034D" w:rsidRDefault="00B20F09" w:rsidP="00B20F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громадської ради, який є членом Колегії районної державної адміністрації, бере активну участь у обговоренні питань порядку денного засідань.</w:t>
      </w:r>
    </w:p>
    <w:p w:rsidR="00D91D8A" w:rsidRDefault="00D91D8A" w:rsidP="00B20F09">
      <w:pPr>
        <w:rPr>
          <w:lang w:val="uk-UA"/>
        </w:rPr>
      </w:pPr>
    </w:p>
    <w:p w:rsidR="00D91D8A" w:rsidRPr="00D91D8A" w:rsidRDefault="00D91D8A" w:rsidP="00D91D8A">
      <w:pPr>
        <w:rPr>
          <w:b/>
          <w:sz w:val="28"/>
          <w:szCs w:val="28"/>
          <w:lang w:val="uk-UA"/>
        </w:rPr>
      </w:pPr>
      <w:r w:rsidRPr="00D91D8A">
        <w:rPr>
          <w:b/>
          <w:sz w:val="28"/>
          <w:szCs w:val="28"/>
          <w:lang w:val="uk-UA"/>
        </w:rPr>
        <w:t>7. Джерела фінансування  Програми економічного і соціального розвитку  Корюківського району</w:t>
      </w:r>
    </w:p>
    <w:p w:rsidR="00D91D8A" w:rsidRDefault="00D91D8A" w:rsidP="00D91D8A">
      <w:pPr>
        <w:jc w:val="both"/>
        <w:rPr>
          <w:sz w:val="28"/>
          <w:szCs w:val="28"/>
          <w:lang w:val="uk-UA"/>
        </w:rPr>
      </w:pPr>
      <w:r w:rsidRPr="004C4B7C">
        <w:rPr>
          <w:sz w:val="28"/>
          <w:szCs w:val="28"/>
          <w:lang w:val="uk-UA"/>
        </w:rPr>
        <w:t xml:space="preserve">В  2022 році </w:t>
      </w:r>
      <w:r>
        <w:rPr>
          <w:sz w:val="28"/>
          <w:szCs w:val="28"/>
          <w:lang w:val="uk-UA"/>
        </w:rPr>
        <w:t xml:space="preserve">в районному бюджету діяли наступні </w:t>
      </w:r>
      <w:r w:rsidRPr="007103D5">
        <w:rPr>
          <w:sz w:val="28"/>
          <w:szCs w:val="28"/>
          <w:lang w:val="uk-UA"/>
        </w:rPr>
        <w:t>регіональні</w:t>
      </w:r>
      <w:r>
        <w:rPr>
          <w:sz w:val="28"/>
          <w:szCs w:val="28"/>
          <w:lang w:val="uk-UA"/>
        </w:rPr>
        <w:t>/місцеві програми:</w:t>
      </w:r>
    </w:p>
    <w:p w:rsidR="00D91D8A" w:rsidRPr="00FF7648" w:rsidRDefault="00D91D8A" w:rsidP="00D91D8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F7648">
        <w:rPr>
          <w:sz w:val="28"/>
          <w:szCs w:val="28"/>
        </w:rPr>
        <w:t>"Нагородження відзнаками Корюківської районної ради та Корюківської райдержадміністрації" на 2021 - 2025 роки;</w:t>
      </w:r>
    </w:p>
    <w:p w:rsidR="00D91D8A" w:rsidRPr="00FF7648" w:rsidRDefault="00D91D8A" w:rsidP="00D91D8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F7648">
        <w:rPr>
          <w:sz w:val="28"/>
          <w:szCs w:val="28"/>
        </w:rPr>
        <w:t>Програма для забезпечення виконання рішень суду на 2021-2022 роки</w:t>
      </w:r>
      <w:r>
        <w:rPr>
          <w:sz w:val="28"/>
          <w:szCs w:val="28"/>
        </w:rPr>
        <w:t>;</w:t>
      </w:r>
    </w:p>
    <w:p w:rsidR="00D91D8A" w:rsidRPr="00FF7648" w:rsidRDefault="00D91D8A" w:rsidP="00D91D8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F7648">
        <w:rPr>
          <w:sz w:val="28"/>
          <w:szCs w:val="28"/>
        </w:rPr>
        <w:t>Програми передачі нетелей багатодітним сім'ям, які проживають у сільській місцевості Корюківського району на 2021-2027 роки;</w:t>
      </w:r>
    </w:p>
    <w:p w:rsidR="00D91D8A" w:rsidRPr="00FF7648" w:rsidRDefault="00D91D8A" w:rsidP="00D91D8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F7648">
        <w:rPr>
          <w:sz w:val="28"/>
          <w:szCs w:val="28"/>
        </w:rPr>
        <w:t>Програма підтримки підрозділів територіальної оборони Корюківського району, Збройних сил України, правоохоронних органів та підрозділів ДСНС в умовах воєнного стану на 2022 рік</w:t>
      </w:r>
      <w:r>
        <w:rPr>
          <w:sz w:val="28"/>
          <w:szCs w:val="28"/>
        </w:rPr>
        <w:t>;</w:t>
      </w:r>
    </w:p>
    <w:p w:rsidR="00D91D8A" w:rsidRPr="00FF7648" w:rsidRDefault="00D91D8A" w:rsidP="00D91D8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F7648">
        <w:rPr>
          <w:sz w:val="28"/>
          <w:szCs w:val="28"/>
        </w:rPr>
        <w:t>Програма забезпечення виконання рішень судів на 2022-2023 роки по управлінню соціального захисту населення Корюківської районної державної адміністрації</w:t>
      </w:r>
      <w:r>
        <w:rPr>
          <w:sz w:val="28"/>
          <w:szCs w:val="28"/>
        </w:rPr>
        <w:t>.</w:t>
      </w:r>
    </w:p>
    <w:p w:rsidR="00D91D8A" w:rsidRDefault="00D91D8A" w:rsidP="00D91D8A">
      <w:pPr>
        <w:ind w:firstLine="709"/>
        <w:jc w:val="both"/>
        <w:rPr>
          <w:sz w:val="28"/>
          <w:szCs w:val="28"/>
          <w:lang w:val="uk-UA"/>
        </w:rPr>
      </w:pPr>
    </w:p>
    <w:p w:rsidR="00D91D8A" w:rsidRDefault="00D91D8A" w:rsidP="00D91D8A">
      <w:pPr>
        <w:rPr>
          <w:sz w:val="28"/>
          <w:szCs w:val="28"/>
          <w:lang w:val="uk-UA"/>
        </w:rPr>
      </w:pPr>
      <w:r w:rsidRPr="007103D5">
        <w:rPr>
          <w:sz w:val="28"/>
          <w:szCs w:val="28"/>
          <w:lang w:val="uk-UA"/>
        </w:rPr>
        <w:t xml:space="preserve">Фінансування пріоритетних напрямків </w:t>
      </w:r>
      <w:r>
        <w:rPr>
          <w:sz w:val="28"/>
          <w:szCs w:val="28"/>
          <w:lang w:val="uk-UA"/>
        </w:rPr>
        <w:t>видатків</w:t>
      </w:r>
      <w:r w:rsidRPr="007103D5">
        <w:rPr>
          <w:sz w:val="28"/>
          <w:szCs w:val="28"/>
          <w:lang w:val="uk-UA"/>
        </w:rPr>
        <w:t xml:space="preserve"> район</w:t>
      </w:r>
      <w:r>
        <w:rPr>
          <w:sz w:val="28"/>
          <w:szCs w:val="28"/>
          <w:lang w:val="uk-UA"/>
        </w:rPr>
        <w:t>ного бюджету</w:t>
      </w:r>
      <w:r w:rsidRPr="007103D5">
        <w:rPr>
          <w:sz w:val="28"/>
          <w:szCs w:val="28"/>
          <w:lang w:val="uk-UA"/>
        </w:rPr>
        <w:t>, у тому числі через регіональні</w:t>
      </w:r>
      <w:r>
        <w:rPr>
          <w:sz w:val="28"/>
          <w:szCs w:val="28"/>
          <w:lang w:val="uk-UA"/>
        </w:rPr>
        <w:t>/місцеві п</w:t>
      </w:r>
      <w:r w:rsidRPr="007103D5">
        <w:rPr>
          <w:sz w:val="28"/>
          <w:szCs w:val="28"/>
          <w:lang w:val="uk-UA"/>
        </w:rPr>
        <w:t>рограми, здійснюва</w:t>
      </w:r>
      <w:r>
        <w:rPr>
          <w:sz w:val="28"/>
          <w:szCs w:val="28"/>
          <w:lang w:val="uk-UA"/>
        </w:rPr>
        <w:t>лося</w:t>
      </w:r>
      <w:r w:rsidRPr="007103D5">
        <w:rPr>
          <w:sz w:val="28"/>
          <w:szCs w:val="28"/>
          <w:lang w:val="uk-UA"/>
        </w:rPr>
        <w:t xml:space="preserve"> з урахуванням реальних можливостей бюджет</w:t>
      </w:r>
      <w:r>
        <w:rPr>
          <w:sz w:val="28"/>
          <w:szCs w:val="28"/>
          <w:lang w:val="uk-UA"/>
        </w:rPr>
        <w:t>у.</w:t>
      </w:r>
    </w:p>
    <w:p w:rsidR="00433216" w:rsidRPr="00D91D8A" w:rsidRDefault="00433216" w:rsidP="00D91D8A">
      <w:pPr>
        <w:rPr>
          <w:lang w:val="uk-UA"/>
        </w:rPr>
      </w:pPr>
    </w:p>
    <w:sectPr w:rsidR="00433216" w:rsidRPr="00D91D8A" w:rsidSect="003F4822">
      <w:footerReference w:type="default" r:id="rId9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251" w:rsidRDefault="00455251" w:rsidP="00895F80">
      <w:r>
        <w:separator/>
      </w:r>
    </w:p>
  </w:endnote>
  <w:endnote w:type="continuationSeparator" w:id="0">
    <w:p w:rsidR="00455251" w:rsidRDefault="00455251" w:rsidP="0089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69304"/>
      <w:docPartObj>
        <w:docPartGallery w:val="Page Numbers (Bottom of Page)"/>
        <w:docPartUnique/>
      </w:docPartObj>
    </w:sdtPr>
    <w:sdtEndPr/>
    <w:sdtContent>
      <w:p w:rsidR="00AF17F0" w:rsidRDefault="00AF17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E69">
          <w:rPr>
            <w:noProof/>
          </w:rPr>
          <w:t>1</w:t>
        </w:r>
        <w:r>
          <w:fldChar w:fldCharType="end"/>
        </w:r>
      </w:p>
    </w:sdtContent>
  </w:sdt>
  <w:p w:rsidR="00AF17F0" w:rsidRDefault="00AF17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251" w:rsidRDefault="00455251" w:rsidP="00895F80">
      <w:r>
        <w:separator/>
      </w:r>
    </w:p>
  </w:footnote>
  <w:footnote w:type="continuationSeparator" w:id="0">
    <w:p w:rsidR="00455251" w:rsidRDefault="00455251" w:rsidP="00895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7CD4"/>
    <w:multiLevelType w:val="hybridMultilevel"/>
    <w:tmpl w:val="431CFF2A"/>
    <w:lvl w:ilvl="0" w:tplc="008C5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D363F"/>
    <w:multiLevelType w:val="hybridMultilevel"/>
    <w:tmpl w:val="DA80FE9E"/>
    <w:lvl w:ilvl="0" w:tplc="A2BEE71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6B1977D3"/>
    <w:multiLevelType w:val="hybridMultilevel"/>
    <w:tmpl w:val="63FEA50E"/>
    <w:lvl w:ilvl="0" w:tplc="41E439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5B088C"/>
    <w:multiLevelType w:val="hybridMultilevel"/>
    <w:tmpl w:val="0CB03770"/>
    <w:lvl w:ilvl="0" w:tplc="5D24B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64"/>
    <w:rsid w:val="0001684C"/>
    <w:rsid w:val="00022900"/>
    <w:rsid w:val="00057730"/>
    <w:rsid w:val="00067B87"/>
    <w:rsid w:val="000909A8"/>
    <w:rsid w:val="00093B87"/>
    <w:rsid w:val="000A534F"/>
    <w:rsid w:val="000A6FB9"/>
    <w:rsid w:val="000C0F5C"/>
    <w:rsid w:val="000D291E"/>
    <w:rsid w:val="000E29BE"/>
    <w:rsid w:val="000F1F03"/>
    <w:rsid w:val="00104AB1"/>
    <w:rsid w:val="00113B1F"/>
    <w:rsid w:val="0013535D"/>
    <w:rsid w:val="0016575F"/>
    <w:rsid w:val="0019647B"/>
    <w:rsid w:val="001C5D30"/>
    <w:rsid w:val="001C639A"/>
    <w:rsid w:val="001D3810"/>
    <w:rsid w:val="00200B41"/>
    <w:rsid w:val="002215A8"/>
    <w:rsid w:val="0024293B"/>
    <w:rsid w:val="00270B3A"/>
    <w:rsid w:val="00297534"/>
    <w:rsid w:val="002A40B3"/>
    <w:rsid w:val="002D5D35"/>
    <w:rsid w:val="00317A04"/>
    <w:rsid w:val="0034087F"/>
    <w:rsid w:val="00355EF3"/>
    <w:rsid w:val="00396ECB"/>
    <w:rsid w:val="003A7B74"/>
    <w:rsid w:val="003B4183"/>
    <w:rsid w:val="003C4658"/>
    <w:rsid w:val="003E75EC"/>
    <w:rsid w:val="003F4822"/>
    <w:rsid w:val="00432CDF"/>
    <w:rsid w:val="00433216"/>
    <w:rsid w:val="00435CEF"/>
    <w:rsid w:val="00455251"/>
    <w:rsid w:val="00457EE2"/>
    <w:rsid w:val="0047479C"/>
    <w:rsid w:val="00474F1C"/>
    <w:rsid w:val="004B1D3C"/>
    <w:rsid w:val="004F17D4"/>
    <w:rsid w:val="0050710B"/>
    <w:rsid w:val="0050727D"/>
    <w:rsid w:val="00507BDD"/>
    <w:rsid w:val="005403AF"/>
    <w:rsid w:val="00541645"/>
    <w:rsid w:val="00566C4A"/>
    <w:rsid w:val="00591879"/>
    <w:rsid w:val="00593E79"/>
    <w:rsid w:val="00641F45"/>
    <w:rsid w:val="00660065"/>
    <w:rsid w:val="00680E83"/>
    <w:rsid w:val="00690935"/>
    <w:rsid w:val="006D12A7"/>
    <w:rsid w:val="006F7BFE"/>
    <w:rsid w:val="00701F46"/>
    <w:rsid w:val="00746A15"/>
    <w:rsid w:val="00757F4A"/>
    <w:rsid w:val="00776512"/>
    <w:rsid w:val="007A05ED"/>
    <w:rsid w:val="007E12AB"/>
    <w:rsid w:val="007F69CB"/>
    <w:rsid w:val="0081242A"/>
    <w:rsid w:val="00846962"/>
    <w:rsid w:val="0085330A"/>
    <w:rsid w:val="0086136E"/>
    <w:rsid w:val="00895F80"/>
    <w:rsid w:val="008A17BE"/>
    <w:rsid w:val="008A3EA0"/>
    <w:rsid w:val="00905736"/>
    <w:rsid w:val="00934E1F"/>
    <w:rsid w:val="0094426E"/>
    <w:rsid w:val="009A3912"/>
    <w:rsid w:val="009C1D44"/>
    <w:rsid w:val="00A320D3"/>
    <w:rsid w:val="00A37660"/>
    <w:rsid w:val="00A500F5"/>
    <w:rsid w:val="00A64D85"/>
    <w:rsid w:val="00A66E41"/>
    <w:rsid w:val="00A765D2"/>
    <w:rsid w:val="00AB1847"/>
    <w:rsid w:val="00AD4EBA"/>
    <w:rsid w:val="00AF0C7C"/>
    <w:rsid w:val="00AF17F0"/>
    <w:rsid w:val="00B125A8"/>
    <w:rsid w:val="00B20F09"/>
    <w:rsid w:val="00B41A50"/>
    <w:rsid w:val="00B42B35"/>
    <w:rsid w:val="00B76E4C"/>
    <w:rsid w:val="00B77F4E"/>
    <w:rsid w:val="00B95ECC"/>
    <w:rsid w:val="00B97A0A"/>
    <w:rsid w:val="00BB2D37"/>
    <w:rsid w:val="00C4383A"/>
    <w:rsid w:val="00C8306E"/>
    <w:rsid w:val="00C852E9"/>
    <w:rsid w:val="00CE53C0"/>
    <w:rsid w:val="00D22527"/>
    <w:rsid w:val="00D87927"/>
    <w:rsid w:val="00D91D8A"/>
    <w:rsid w:val="00DA6E69"/>
    <w:rsid w:val="00E06B5E"/>
    <w:rsid w:val="00E96135"/>
    <w:rsid w:val="00EB22C6"/>
    <w:rsid w:val="00EE3027"/>
    <w:rsid w:val="00F124D9"/>
    <w:rsid w:val="00F54351"/>
    <w:rsid w:val="00F57C72"/>
    <w:rsid w:val="00F70A64"/>
    <w:rsid w:val="00FA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80E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A64"/>
    <w:pPr>
      <w:spacing w:before="100" w:beforeAutospacing="1" w:after="100" w:afterAutospacing="1"/>
    </w:pPr>
  </w:style>
  <w:style w:type="paragraph" w:customStyle="1" w:styleId="docdata">
    <w:name w:val="docdata"/>
    <w:aliases w:val="docy,v5,14513,baiaagaaboqcaaadjdiaaawamg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70A6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70A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5F8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5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5F8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5F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99"/>
    <w:qFormat/>
    <w:rsid w:val="00A37660"/>
    <w:rPr>
      <w:rFonts w:ascii="Times New Roman" w:hAnsi="Times New Roman" w:cs="Times New Roman" w:hint="default"/>
      <w:b/>
      <w:bCs/>
    </w:rPr>
  </w:style>
  <w:style w:type="paragraph" w:styleId="aa">
    <w:name w:val="No Spacing"/>
    <w:link w:val="ab"/>
    <w:uiPriority w:val="1"/>
    <w:qFormat/>
    <w:rsid w:val="000A53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0A534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80E83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c">
    <w:name w:val="Body Text"/>
    <w:basedOn w:val="a"/>
    <w:link w:val="ad"/>
    <w:rsid w:val="00EE3027"/>
    <w:pPr>
      <w:spacing w:after="120"/>
    </w:pPr>
    <w:rPr>
      <w:sz w:val="28"/>
      <w:lang w:val="uk-UA"/>
    </w:rPr>
  </w:style>
  <w:style w:type="character" w:customStyle="1" w:styleId="ad">
    <w:name w:val="Основной текст Знак"/>
    <w:basedOn w:val="a0"/>
    <w:link w:val="ac"/>
    <w:rsid w:val="00EE302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e">
    <w:name w:val="Plain Text"/>
    <w:basedOn w:val="a"/>
    <w:link w:val="af"/>
    <w:rsid w:val="00EE3027"/>
    <w:rPr>
      <w:rFonts w:ascii="Courier New" w:hAnsi="Courier New"/>
      <w:sz w:val="20"/>
      <w:szCs w:val="20"/>
      <w:lang w:val="uk-UA"/>
    </w:rPr>
  </w:style>
  <w:style w:type="character" w:customStyle="1" w:styleId="af">
    <w:name w:val="Текст Знак"/>
    <w:basedOn w:val="a0"/>
    <w:link w:val="ae"/>
    <w:rsid w:val="00EE3027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B20F09"/>
    <w:pPr>
      <w:spacing w:before="100" w:beforeAutospacing="1" w:after="100" w:afterAutospacing="1"/>
    </w:pPr>
    <w:rPr>
      <w:lang w:val="uk-UA" w:eastAsia="uk-UA"/>
    </w:rPr>
  </w:style>
  <w:style w:type="paragraph" w:customStyle="1" w:styleId="Normal1">
    <w:name w:val="Normal1"/>
    <w:uiPriority w:val="99"/>
    <w:rsid w:val="00641F4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spacing0">
    <w:name w:val="msonospacing"/>
    <w:basedOn w:val="a"/>
    <w:rsid w:val="00641F45"/>
    <w:pPr>
      <w:spacing w:before="100" w:beforeAutospacing="1" w:after="100" w:afterAutospacing="1"/>
    </w:pPr>
  </w:style>
  <w:style w:type="paragraph" w:styleId="af0">
    <w:name w:val="Title"/>
    <w:basedOn w:val="a"/>
    <w:link w:val="af1"/>
    <w:qFormat/>
    <w:rsid w:val="009A3912"/>
    <w:pPr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af1">
    <w:name w:val="Название Знак"/>
    <w:basedOn w:val="a0"/>
    <w:link w:val="af0"/>
    <w:rsid w:val="009A3912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F17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F17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80E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A64"/>
    <w:pPr>
      <w:spacing w:before="100" w:beforeAutospacing="1" w:after="100" w:afterAutospacing="1"/>
    </w:pPr>
  </w:style>
  <w:style w:type="paragraph" w:customStyle="1" w:styleId="docdata">
    <w:name w:val="docdata"/>
    <w:aliases w:val="docy,v5,14513,baiaagaaboqcaaadjdiaaawamg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70A6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70A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5F8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5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5F8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5F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99"/>
    <w:qFormat/>
    <w:rsid w:val="00A37660"/>
    <w:rPr>
      <w:rFonts w:ascii="Times New Roman" w:hAnsi="Times New Roman" w:cs="Times New Roman" w:hint="default"/>
      <w:b/>
      <w:bCs/>
    </w:rPr>
  </w:style>
  <w:style w:type="paragraph" w:styleId="aa">
    <w:name w:val="No Spacing"/>
    <w:link w:val="ab"/>
    <w:uiPriority w:val="1"/>
    <w:qFormat/>
    <w:rsid w:val="000A53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0A534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80E83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c">
    <w:name w:val="Body Text"/>
    <w:basedOn w:val="a"/>
    <w:link w:val="ad"/>
    <w:rsid w:val="00EE3027"/>
    <w:pPr>
      <w:spacing w:after="120"/>
    </w:pPr>
    <w:rPr>
      <w:sz w:val="28"/>
      <w:lang w:val="uk-UA"/>
    </w:rPr>
  </w:style>
  <w:style w:type="character" w:customStyle="1" w:styleId="ad">
    <w:name w:val="Основной текст Знак"/>
    <w:basedOn w:val="a0"/>
    <w:link w:val="ac"/>
    <w:rsid w:val="00EE302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e">
    <w:name w:val="Plain Text"/>
    <w:basedOn w:val="a"/>
    <w:link w:val="af"/>
    <w:rsid w:val="00EE3027"/>
    <w:rPr>
      <w:rFonts w:ascii="Courier New" w:hAnsi="Courier New"/>
      <w:sz w:val="20"/>
      <w:szCs w:val="20"/>
      <w:lang w:val="uk-UA"/>
    </w:rPr>
  </w:style>
  <w:style w:type="character" w:customStyle="1" w:styleId="af">
    <w:name w:val="Текст Знак"/>
    <w:basedOn w:val="a0"/>
    <w:link w:val="ae"/>
    <w:rsid w:val="00EE3027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B20F09"/>
    <w:pPr>
      <w:spacing w:before="100" w:beforeAutospacing="1" w:after="100" w:afterAutospacing="1"/>
    </w:pPr>
    <w:rPr>
      <w:lang w:val="uk-UA" w:eastAsia="uk-UA"/>
    </w:rPr>
  </w:style>
  <w:style w:type="paragraph" w:customStyle="1" w:styleId="Normal1">
    <w:name w:val="Normal1"/>
    <w:uiPriority w:val="99"/>
    <w:rsid w:val="00641F4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spacing0">
    <w:name w:val="msonospacing"/>
    <w:basedOn w:val="a"/>
    <w:rsid w:val="00641F45"/>
    <w:pPr>
      <w:spacing w:before="100" w:beforeAutospacing="1" w:after="100" w:afterAutospacing="1"/>
    </w:pPr>
  </w:style>
  <w:style w:type="paragraph" w:styleId="af0">
    <w:name w:val="Title"/>
    <w:basedOn w:val="a"/>
    <w:link w:val="af1"/>
    <w:qFormat/>
    <w:rsid w:val="009A3912"/>
    <w:pPr>
      <w:autoSpaceDE w:val="0"/>
      <w:autoSpaceDN w:val="0"/>
      <w:adjustRightInd w:val="0"/>
      <w:jc w:val="center"/>
    </w:pPr>
    <w:rPr>
      <w:b/>
      <w:bCs/>
      <w:sz w:val="28"/>
      <w:szCs w:val="28"/>
      <w:lang w:val="uk-UA"/>
    </w:rPr>
  </w:style>
  <w:style w:type="character" w:customStyle="1" w:styleId="af1">
    <w:name w:val="Название Знак"/>
    <w:basedOn w:val="a0"/>
    <w:link w:val="af0"/>
    <w:rsid w:val="009A3912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F17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F17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6151F-5544-4ED2-A7DF-112140DA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6402</Words>
  <Characters>36492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Apparat</dc:creator>
  <cp:lastModifiedBy>Пользователь Windows</cp:lastModifiedBy>
  <cp:revision>2</cp:revision>
  <cp:lastPrinted>2023-03-27T08:02:00Z</cp:lastPrinted>
  <dcterms:created xsi:type="dcterms:W3CDTF">2023-04-07T14:06:00Z</dcterms:created>
  <dcterms:modified xsi:type="dcterms:W3CDTF">2023-04-07T14:06:00Z</dcterms:modified>
</cp:coreProperties>
</file>